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A6381A"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4038310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0C3389" w:rsidRDefault="000C3389" w:rsidP="000C3389">
      <w:pPr>
        <w:pStyle w:val="Corpodeltesto2"/>
        <w:tabs>
          <w:tab w:val="left" w:pos="6521"/>
        </w:tabs>
        <w:spacing w:line="240" w:lineRule="atLeast"/>
        <w:rPr>
          <w:rFonts w:ascii="Arial" w:hAnsi="Arial" w:cs="Arial"/>
          <w:b/>
          <w:sz w:val="28"/>
          <w:szCs w:val="28"/>
          <w:u w:val="single"/>
        </w:rPr>
      </w:pPr>
    </w:p>
    <w:p w:rsidR="007A32F6" w:rsidRDefault="007A32F6" w:rsidP="000C3389">
      <w:pPr>
        <w:pStyle w:val="Corpodeltesto2"/>
        <w:tabs>
          <w:tab w:val="left" w:pos="6521"/>
        </w:tabs>
        <w:spacing w:line="240" w:lineRule="atLeast"/>
        <w:rPr>
          <w:rFonts w:ascii="Arial" w:hAnsi="Arial" w:cs="Arial"/>
          <w:b/>
          <w:sz w:val="28"/>
          <w:szCs w:val="28"/>
          <w:u w:val="single"/>
        </w:rPr>
      </w:pPr>
    </w:p>
    <w:p w:rsidR="00837FC5" w:rsidRDefault="00837FC5" w:rsidP="00837FC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20 del 14.3.2022</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.16</w:t>
      </w:r>
    </w:p>
    <w:p w:rsidR="00837FC5" w:rsidRPr="00172455" w:rsidRDefault="00837FC5" w:rsidP="00837FC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A6381A">
        <w:rPr>
          <w:rFonts w:ascii="Times New Roman" w:hAnsi="Times New Roman"/>
          <w:sz w:val="20"/>
        </w:rPr>
        <w:t>12545/15.3.2023</w:t>
      </w:r>
      <w:bookmarkStart w:id="0" w:name="_GoBack"/>
      <w:bookmarkEnd w:id="0"/>
    </w:p>
    <w:p w:rsidR="00837FC5" w:rsidRDefault="00837FC5" w:rsidP="00837FC5">
      <w:pPr>
        <w:pStyle w:val="Corpodeltesto2"/>
        <w:tabs>
          <w:tab w:val="left" w:pos="6521"/>
        </w:tabs>
        <w:spacing w:line="240" w:lineRule="atLeast"/>
        <w:rPr>
          <w:rFonts w:ascii="Arial" w:hAnsi="Arial" w:cs="Arial"/>
          <w:b/>
          <w:sz w:val="28"/>
          <w:szCs w:val="28"/>
          <w:u w:val="single"/>
        </w:rPr>
      </w:pPr>
    </w:p>
    <w:p w:rsidR="00837FC5" w:rsidRPr="00C16DFB" w:rsidRDefault="00837FC5" w:rsidP="00837FC5">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13 APRILE 2023</w:t>
      </w:r>
    </w:p>
    <w:p w:rsidR="00837FC5" w:rsidRDefault="00837FC5"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7A32F6" w:rsidRPr="002224FB" w:rsidRDefault="007A32F6"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4E1604">
        <w:rPr>
          <w:rFonts w:ascii="Arial" w:hAnsi="Arial" w:cs="Arial"/>
          <w:sz w:val="22"/>
          <w:szCs w:val="22"/>
        </w:rPr>
        <w:t xml:space="preserve">140 </w:t>
      </w:r>
      <w:r w:rsidR="00820CC2" w:rsidRPr="002224FB">
        <w:rPr>
          <w:rFonts w:ascii="Arial" w:hAnsi="Arial" w:cs="Arial"/>
          <w:sz w:val="22"/>
          <w:szCs w:val="22"/>
        </w:rPr>
        <w:t>del</w:t>
      </w:r>
      <w:r w:rsidR="004860D7" w:rsidRPr="002224FB">
        <w:rPr>
          <w:rFonts w:ascii="Arial" w:hAnsi="Arial" w:cs="Arial"/>
          <w:sz w:val="22"/>
          <w:szCs w:val="22"/>
        </w:rPr>
        <w:t xml:space="preserve"> </w:t>
      </w:r>
      <w:r w:rsidR="004E1604">
        <w:rPr>
          <w:rFonts w:ascii="Arial" w:hAnsi="Arial" w:cs="Arial"/>
          <w:sz w:val="22"/>
          <w:szCs w:val="22"/>
        </w:rPr>
        <w:t>17.2.2023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Pr>
          <w:rFonts w:ascii="Arial" w:hAnsi="Arial" w:cs="Arial"/>
          <w:sz w:val="22"/>
          <w:szCs w:val="22"/>
        </w:rPr>
        <w:t>seguent</w:t>
      </w:r>
      <w:r w:rsidR="00D34A83">
        <w:rPr>
          <w:rFonts w:ascii="Arial" w:hAnsi="Arial" w:cs="Arial"/>
          <w:sz w:val="22"/>
          <w:szCs w:val="22"/>
        </w:rPr>
        <w:t>i</w:t>
      </w:r>
      <w:r>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7A6414">
        <w:rPr>
          <w:rFonts w:ascii="Arial" w:hAnsi="Arial" w:cs="Arial"/>
          <w:b/>
          <w:sz w:val="24"/>
          <w:szCs w:val="24"/>
        </w:rPr>
        <w:t>5</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7A6414">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7A6414">
        <w:rPr>
          <w:rFonts w:ascii="Arial" w:hAnsi="Arial" w:cs="Arial"/>
          <w:b/>
          <w:sz w:val="24"/>
          <w:szCs w:val="24"/>
        </w:rPr>
        <w:t>RADIODIAGNOSTICA</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7A32F6" w:rsidRDefault="007A32F6"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7A6414">
        <w:rPr>
          <w:rFonts w:ascii="Arial" w:hAnsi="Arial" w:cs="Arial"/>
          <w:b/>
          <w:sz w:val="22"/>
          <w:szCs w:val="22"/>
        </w:rPr>
        <w:t>Radiodiagnostica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6E368B" w:rsidRPr="002224FB" w:rsidRDefault="006E368B"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lastRenderedPageBreak/>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7A6414">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7A6414">
        <w:rPr>
          <w:rFonts w:ascii="Arial" w:hAnsi="Arial" w:cs="Arial"/>
          <w:sz w:val="22"/>
          <w:szCs w:val="22"/>
        </w:rPr>
        <w:t>della medicina diagnostica e dei servizi</w:t>
      </w:r>
      <w:r w:rsidR="00785781">
        <w:rPr>
          <w:rFonts w:ascii="Arial" w:hAnsi="Arial" w:cs="Arial"/>
          <w:sz w:val="22"/>
          <w:szCs w:val="22"/>
        </w:rPr>
        <w:t xml:space="preserve"> </w:t>
      </w:r>
      <w:r w:rsidR="00F21C12">
        <w:rPr>
          <w:rFonts w:ascii="Arial" w:hAnsi="Arial" w:cs="Arial"/>
          <w:sz w:val="22"/>
          <w:szCs w:val="22"/>
        </w:rPr>
        <w:t xml:space="preserve">– disciplina di </w:t>
      </w:r>
      <w:r w:rsidR="00055FB2">
        <w:rPr>
          <w:rFonts w:ascii="Arial" w:hAnsi="Arial" w:cs="Arial"/>
          <w:sz w:val="22"/>
          <w:szCs w:val="22"/>
        </w:rPr>
        <w:t>Radiodiagnostica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w:t>
      </w:r>
      <w:r w:rsidRPr="005A2D01">
        <w:rPr>
          <w:rFonts w:ascii="Arial" w:hAnsi="Arial" w:cs="Arial"/>
          <w:sz w:val="22"/>
          <w:szCs w:val="22"/>
        </w:rPr>
        <w:lastRenderedPageBreak/>
        <w:t>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B6A3B" w:rsidRPr="00145451" w:rsidRDefault="00DB6A3B" w:rsidP="00DB6A3B">
      <w:pPr>
        <w:pStyle w:val="Corpotesto"/>
        <w:overflowPunct/>
        <w:autoSpaceDE/>
        <w:autoSpaceDN/>
        <w:adjustRightInd/>
        <w:ind w:left="927"/>
        <w:jc w:val="both"/>
        <w:textAlignment w:val="auto"/>
        <w:rPr>
          <w:rFonts w:ascii="Arial" w:hAnsi="Arial" w:cs="Arial"/>
          <w:sz w:val="22"/>
          <w:szCs w:val="22"/>
          <w:u w:val="single"/>
        </w:rPr>
      </w:pPr>
      <w:r w:rsidRPr="0057250E">
        <w:rPr>
          <w:rFonts w:ascii="Arial" w:hAnsi="Arial" w:cs="Arial"/>
          <w:sz w:val="22"/>
          <w:szCs w:val="22"/>
          <w:u w:val="single"/>
        </w:rPr>
        <w:t>I titoli inseriti come requisiti di ammissione per essere oggetto di valutazione devono essere riportati anche nella corrispondente sezione prevista dalla procedura.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3D319E" w:rsidRDefault="003D319E" w:rsidP="003D319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3D319E" w:rsidRDefault="00A6381A" w:rsidP="003D319E">
      <w:pPr>
        <w:pStyle w:val="Corpotesto"/>
        <w:overflowPunct/>
        <w:autoSpaceDE/>
        <w:autoSpaceDN/>
        <w:adjustRightInd/>
        <w:ind w:left="927"/>
        <w:jc w:val="both"/>
        <w:textAlignment w:val="auto"/>
        <w:rPr>
          <w:rFonts w:ascii="Arial" w:hAnsi="Arial" w:cs="Arial"/>
          <w:sz w:val="22"/>
          <w:szCs w:val="22"/>
        </w:rPr>
      </w:pPr>
      <w:hyperlink r:id="rId11" w:tgtFrame="_blank" w:history="1">
        <w:r w:rsidR="003D319E">
          <w:rPr>
            <w:rStyle w:val="Collegamentoipertestuale"/>
            <w:rFonts w:ascii="Verdana" w:hAnsi="Verdana"/>
            <w:color w:val="0088CC"/>
          </w:rPr>
          <w:t>https://pagamentinlombardia.servizirl.it/pa/changeEnte.html?enteToChange=ASSTVO&amp;redirectUrl=home.html</w:t>
        </w:r>
      </w:hyperlink>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661911">
        <w:rPr>
          <w:rFonts w:ascii="Arial" w:hAnsi="Arial" w:cs="Arial"/>
          <w:sz w:val="22"/>
          <w:szCs w:val="22"/>
        </w:rPr>
        <w:t>5</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661911">
        <w:rPr>
          <w:rFonts w:ascii="Arial" w:hAnsi="Arial" w:cs="Arial"/>
          <w:sz w:val="22"/>
          <w:szCs w:val="22"/>
        </w:rPr>
        <w:t>Radiodiagnostica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Default="007B5EEE" w:rsidP="00F21C12">
      <w:pPr>
        <w:tabs>
          <w:tab w:val="left" w:pos="9923"/>
        </w:tabs>
        <w:jc w:val="both"/>
        <w:rPr>
          <w:rFonts w:ascii="Arial" w:hAnsi="Arial" w:cs="Arial"/>
          <w:sz w:val="22"/>
          <w:szCs w:val="22"/>
        </w:rPr>
      </w:pP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Default="007B5EEE" w:rsidP="007B5EEE">
      <w:pPr>
        <w:tabs>
          <w:tab w:val="left" w:pos="9923"/>
        </w:tabs>
        <w:ind w:left="567" w:right="849"/>
        <w:jc w:val="both"/>
        <w:rPr>
          <w:rFonts w:ascii="Arial" w:hAnsi="Arial" w:cs="Arial"/>
          <w:sz w:val="22"/>
          <w:szCs w:val="22"/>
        </w:rPr>
      </w:pP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B60CD1" w:rsidRDefault="00B60CD1" w:rsidP="00F21C12">
      <w:pPr>
        <w:tabs>
          <w:tab w:val="left" w:pos="9923"/>
        </w:tabs>
        <w:ind w:right="849"/>
        <w:jc w:val="both"/>
        <w:rPr>
          <w:rFonts w:ascii="Arial" w:hAnsi="Arial" w:cs="Arial"/>
          <w:sz w:val="22"/>
          <w:szCs w:val="22"/>
        </w:rPr>
      </w:pP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661911" w:rsidRDefault="00661911" w:rsidP="0066191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661911" w:rsidRPr="00F21C12" w:rsidRDefault="00661911" w:rsidP="00661911">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661911" w:rsidRPr="004A7C30" w:rsidRDefault="00661911" w:rsidP="00661911">
      <w:pPr>
        <w:ind w:left="567"/>
        <w:jc w:val="both"/>
        <w:rPr>
          <w:rFonts w:ascii="Arial" w:hAnsi="Arial" w:cs="Arial"/>
          <w:sz w:val="22"/>
        </w:rPr>
      </w:pPr>
    </w:p>
    <w:p w:rsidR="00661911" w:rsidRDefault="00661911" w:rsidP="00661911">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661911" w:rsidRPr="00F21C12" w:rsidRDefault="00661911" w:rsidP="00661911">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661911" w:rsidRDefault="00661911" w:rsidP="00661911">
      <w:pPr>
        <w:widowControl w:val="0"/>
        <w:jc w:val="both"/>
        <w:rPr>
          <w:rFonts w:ascii="Arial" w:hAnsi="Arial" w:cs="Arial"/>
          <w:sz w:val="22"/>
          <w:u w:val="single"/>
        </w:rPr>
      </w:pPr>
    </w:p>
    <w:p w:rsidR="00661911" w:rsidRPr="001B5D94" w:rsidRDefault="00661911" w:rsidP="0066191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661911" w:rsidRDefault="00661911" w:rsidP="0066191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661911" w:rsidRDefault="00661911"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Pr="00F80433" w:rsidRDefault="00C61AB5" w:rsidP="00C61AB5">
      <w:pPr>
        <w:widowControl w:val="0"/>
        <w:tabs>
          <w:tab w:val="left" w:pos="9923"/>
        </w:tabs>
        <w:ind w:left="567"/>
        <w:jc w:val="both"/>
        <w:rPr>
          <w:rFonts w:ascii="Arial" w:hAnsi="Arial" w:cs="Arial"/>
          <w:b/>
          <w:sz w:val="22"/>
          <w:szCs w:val="22"/>
        </w:rPr>
      </w:pPr>
      <w:r w:rsidRPr="00F80433">
        <w:rPr>
          <w:rFonts w:ascii="Arial" w:hAnsi="Arial" w:cs="Arial"/>
          <w:b/>
          <w:sz w:val="22"/>
        </w:rPr>
        <w:t xml:space="preserve">L’intera procedura si svolgerà nel rispetto della </w:t>
      </w:r>
      <w:r w:rsidRPr="00F80433">
        <w:rPr>
          <w:rFonts w:ascii="Arial" w:hAnsi="Arial" w:cs="Arial"/>
          <w:b/>
          <w:sz w:val="22"/>
          <w:szCs w:val="22"/>
        </w:rPr>
        <w:t>normativa vigente</w:t>
      </w:r>
      <w:r>
        <w:rPr>
          <w:rFonts w:ascii="Arial" w:hAnsi="Arial" w:cs="Arial"/>
          <w:b/>
          <w:sz w:val="22"/>
          <w:szCs w:val="22"/>
        </w:rPr>
        <w:t xml:space="preserve">, alla data di espletamento delle prove concorsuali, </w:t>
      </w:r>
      <w:r w:rsidRPr="00F80433">
        <w:rPr>
          <w:rFonts w:ascii="Arial" w:hAnsi="Arial" w:cs="Arial"/>
          <w:b/>
          <w:sz w:val="22"/>
          <w:szCs w:val="22"/>
        </w:rPr>
        <w:t xml:space="preserve">in materia </w:t>
      </w:r>
      <w:proofErr w:type="gramStart"/>
      <w:r w:rsidRPr="00F80433">
        <w:rPr>
          <w:rFonts w:ascii="Arial" w:hAnsi="Arial" w:cs="Arial"/>
          <w:b/>
          <w:sz w:val="22"/>
          <w:szCs w:val="22"/>
        </w:rPr>
        <w:t>di  contrasto</w:t>
      </w:r>
      <w:proofErr w:type="gramEnd"/>
      <w:r w:rsidRPr="00F80433">
        <w:rPr>
          <w:rFonts w:ascii="Arial" w:hAnsi="Arial" w:cs="Arial"/>
          <w:b/>
          <w:sz w:val="22"/>
          <w:szCs w:val="22"/>
        </w:rPr>
        <w:t xml:space="preserve"> e contenimento della diffusione del virus Covid-19 e pertanto con i calendari relativi alle prove d’esame saranno comunicate le prescrizioni e raccomandazioni cui i candidati e la Commissione dovranno attenersi.</w:t>
      </w:r>
    </w:p>
    <w:p w:rsidR="007A32F6"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F935EC">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dell’art.4, comma 1, del D.L. 44/2021 - </w:t>
      </w:r>
      <w:r w:rsidRPr="00D26B53">
        <w:rPr>
          <w:rFonts w:ascii="Arial" w:hAnsi="Arial" w:cs="Arial"/>
          <w:sz w:val="22"/>
          <w:szCs w:val="22"/>
        </w:rPr>
        <w:t>convertito con modificazioni in L. 28.5.2021 n. 76</w:t>
      </w:r>
      <w:r>
        <w:rPr>
          <w:rFonts w:ascii="Arial" w:hAnsi="Arial" w:cs="Arial"/>
          <w:sz w:val="22"/>
          <w:szCs w:val="22"/>
        </w:rPr>
        <w:t xml:space="preserve"> - è statuito l’obbligo di vaccinazione anti SARS-CoV-2 per gli Esercenti la professione sanitaria e per gli Operatori di interesse sanitario, in considerazione del fatto che la vaccinazione si configura quale requisito essenziale per l’esercizio della professione e per le prestazioni che dovranno essere rese da coloro nei confronti dei quali opera l’obbligo di vaccinazione.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 xml:space="preserve">documenti e pubblicazioni allegate alla domanda decorsi 120 giorni dalla data di pubblicazione </w:t>
      </w:r>
      <w:r>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837FC5">
        <w:rPr>
          <w:rFonts w:ascii="Arial" w:hAnsi="Arial" w:cs="Arial"/>
          <w:sz w:val="22"/>
          <w:szCs w:val="22"/>
        </w:rPr>
        <w:t>15 marzo 2023</w:t>
      </w: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4E160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B2" w:rsidRDefault="00055FB2">
      <w:r>
        <w:separator/>
      </w:r>
    </w:p>
  </w:endnote>
  <w:endnote w:type="continuationSeparator" w:id="0">
    <w:p w:rsidR="00055FB2" w:rsidRDefault="0005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B2" w:rsidRDefault="00055F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55FB2" w:rsidRDefault="00055FB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B2" w:rsidRPr="00240821" w:rsidRDefault="00055FB2"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A6381A">
      <w:rPr>
        <w:rStyle w:val="Numeropagina"/>
        <w:rFonts w:ascii="Tahoma" w:hAnsi="Tahoma" w:cs="Tahoma"/>
        <w:noProof/>
      </w:rPr>
      <w:t>11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A6381A">
      <w:rPr>
        <w:rStyle w:val="Numeropagina"/>
        <w:rFonts w:ascii="Tahoma" w:hAnsi="Tahoma" w:cs="Tahoma"/>
        <w:noProof/>
      </w:rPr>
      <w:t>11</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B2" w:rsidRDefault="00055FB2">
      <w:r>
        <w:separator/>
      </w:r>
    </w:p>
  </w:footnote>
  <w:footnote w:type="continuationSeparator" w:id="0">
    <w:p w:rsidR="00055FB2" w:rsidRDefault="00055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55FB2"/>
    <w:rsid w:val="00060182"/>
    <w:rsid w:val="00060449"/>
    <w:rsid w:val="00060DF5"/>
    <w:rsid w:val="0006565B"/>
    <w:rsid w:val="0006646E"/>
    <w:rsid w:val="00067A18"/>
    <w:rsid w:val="00067D6B"/>
    <w:rsid w:val="000710A6"/>
    <w:rsid w:val="00073648"/>
    <w:rsid w:val="000746EB"/>
    <w:rsid w:val="00075B7B"/>
    <w:rsid w:val="00082F62"/>
    <w:rsid w:val="000A0BF0"/>
    <w:rsid w:val="000A4037"/>
    <w:rsid w:val="000B21C9"/>
    <w:rsid w:val="000B78D7"/>
    <w:rsid w:val="000C0071"/>
    <w:rsid w:val="000C3389"/>
    <w:rsid w:val="000C49AB"/>
    <w:rsid w:val="000C51A6"/>
    <w:rsid w:val="000D0D81"/>
    <w:rsid w:val="000D711C"/>
    <w:rsid w:val="000D756F"/>
    <w:rsid w:val="000E02D2"/>
    <w:rsid w:val="000F37BC"/>
    <w:rsid w:val="000F4FB5"/>
    <w:rsid w:val="000F7F5D"/>
    <w:rsid w:val="000F7F99"/>
    <w:rsid w:val="00102E9C"/>
    <w:rsid w:val="0010720F"/>
    <w:rsid w:val="001228B0"/>
    <w:rsid w:val="001517D5"/>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22AE"/>
    <w:rsid w:val="00216DAA"/>
    <w:rsid w:val="00220886"/>
    <w:rsid w:val="002224FB"/>
    <w:rsid w:val="00227A6D"/>
    <w:rsid w:val="00231C76"/>
    <w:rsid w:val="00234B00"/>
    <w:rsid w:val="00235536"/>
    <w:rsid w:val="00236D60"/>
    <w:rsid w:val="00240821"/>
    <w:rsid w:val="00255A1E"/>
    <w:rsid w:val="0025650D"/>
    <w:rsid w:val="00260D5E"/>
    <w:rsid w:val="002670C5"/>
    <w:rsid w:val="00271BC2"/>
    <w:rsid w:val="00274491"/>
    <w:rsid w:val="00291602"/>
    <w:rsid w:val="002A0826"/>
    <w:rsid w:val="002A30FD"/>
    <w:rsid w:val="002A71C6"/>
    <w:rsid w:val="002A7A95"/>
    <w:rsid w:val="002A7D13"/>
    <w:rsid w:val="002B3F8A"/>
    <w:rsid w:val="002B4AC6"/>
    <w:rsid w:val="002B7FC7"/>
    <w:rsid w:val="002C3157"/>
    <w:rsid w:val="002D3A06"/>
    <w:rsid w:val="002D551B"/>
    <w:rsid w:val="002D5C76"/>
    <w:rsid w:val="002D6ADF"/>
    <w:rsid w:val="002E03C0"/>
    <w:rsid w:val="002F1C9D"/>
    <w:rsid w:val="002F7049"/>
    <w:rsid w:val="002F7B89"/>
    <w:rsid w:val="00302CE3"/>
    <w:rsid w:val="00327758"/>
    <w:rsid w:val="003301DF"/>
    <w:rsid w:val="003374D4"/>
    <w:rsid w:val="003423B2"/>
    <w:rsid w:val="0035396A"/>
    <w:rsid w:val="0035752A"/>
    <w:rsid w:val="003608CC"/>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D6481"/>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1604"/>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1157"/>
    <w:rsid w:val="00661911"/>
    <w:rsid w:val="00662309"/>
    <w:rsid w:val="00662D2F"/>
    <w:rsid w:val="0066533C"/>
    <w:rsid w:val="00676C6A"/>
    <w:rsid w:val="00684F63"/>
    <w:rsid w:val="006920A0"/>
    <w:rsid w:val="00695239"/>
    <w:rsid w:val="006958EF"/>
    <w:rsid w:val="006A5DD4"/>
    <w:rsid w:val="006B15BD"/>
    <w:rsid w:val="006B408F"/>
    <w:rsid w:val="006B5195"/>
    <w:rsid w:val="006B78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A6414"/>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37FC5"/>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22E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6381A"/>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6324"/>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3CDA"/>
    <w:rsid w:val="00B80F03"/>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2006"/>
    <w:rsid w:val="00C73FA8"/>
    <w:rsid w:val="00C74C06"/>
    <w:rsid w:val="00C75691"/>
    <w:rsid w:val="00C85B82"/>
    <w:rsid w:val="00C879A3"/>
    <w:rsid w:val="00C91C2B"/>
    <w:rsid w:val="00C953D8"/>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01"/>
    <w:rsid w:val="00DA6E08"/>
    <w:rsid w:val="00DB15DB"/>
    <w:rsid w:val="00DB6A3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D7233"/>
    <w:rsid w:val="00EE02E8"/>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448FD"/>
    <w:rsid w:val="00F51280"/>
    <w:rsid w:val="00F80433"/>
    <w:rsid w:val="00F85DD8"/>
    <w:rsid w:val="00F935EC"/>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EA2C9B22-947B-4DBA-A374-2F22E329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00DB2-A748-4767-8F60-DF116227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5073</Words>
  <Characters>30883</Characters>
  <Application>Microsoft Office Word</Application>
  <DocSecurity>0</DocSecurity>
  <Lines>257</Lines>
  <Paragraphs>71</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35885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2023-02-15T16:29:00Z</cp:lastPrinted>
  <dcterms:created xsi:type="dcterms:W3CDTF">2023-03-14T15:09:00Z</dcterms:created>
  <dcterms:modified xsi:type="dcterms:W3CDTF">2023-03-15T09:59:00Z</dcterms:modified>
</cp:coreProperties>
</file>