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A26ABD"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63361180"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191BFC" w:rsidRDefault="00191BFC" w:rsidP="00191BFC">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93 del 5.12.2023</w:t>
      </w:r>
      <w:r>
        <w:rPr>
          <w:sz w:val="18"/>
          <w:szCs w:val="18"/>
        </w:rPr>
        <w:tab/>
      </w:r>
      <w:r>
        <w:rPr>
          <w:sz w:val="18"/>
          <w:szCs w:val="18"/>
        </w:rPr>
        <w:tab/>
      </w:r>
      <w:r>
        <w:rPr>
          <w:sz w:val="18"/>
          <w:szCs w:val="18"/>
        </w:rPr>
        <w:tab/>
      </w:r>
      <w:r>
        <w:rPr>
          <w:sz w:val="18"/>
          <w:szCs w:val="18"/>
        </w:rPr>
        <w:tab/>
      </w:r>
      <w:r>
        <w:tab/>
      </w:r>
      <w:r>
        <w:rPr>
          <w:u w:val="single"/>
        </w:rPr>
        <w:t>Posizione d’archivio 1.4.2.143</w:t>
      </w:r>
    </w:p>
    <w:p w:rsidR="00191BFC" w:rsidRDefault="00191BFC" w:rsidP="00191BFC">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B65CB2">
        <w:rPr>
          <w:rFonts w:ascii="Times New Roman" w:hAnsi="Times New Roman"/>
          <w:sz w:val="20"/>
        </w:rPr>
        <w:t>55166/6.12.2023</w:t>
      </w:r>
      <w:bookmarkStart w:id="0" w:name="_GoBack"/>
      <w:bookmarkEnd w:id="0"/>
    </w:p>
    <w:p w:rsidR="00191BFC" w:rsidRDefault="00191BFC" w:rsidP="00191BFC">
      <w:pPr>
        <w:pStyle w:val="Corpodeltesto2"/>
        <w:tabs>
          <w:tab w:val="left" w:pos="6521"/>
        </w:tabs>
        <w:spacing w:line="240" w:lineRule="atLeast"/>
        <w:rPr>
          <w:rFonts w:ascii="Arial" w:hAnsi="Arial" w:cs="Arial"/>
          <w:b/>
          <w:sz w:val="28"/>
          <w:szCs w:val="28"/>
          <w:u w:val="single"/>
        </w:rPr>
      </w:pPr>
    </w:p>
    <w:p w:rsidR="00191BFC" w:rsidRDefault="00191BFC" w:rsidP="00191BFC">
      <w:pPr>
        <w:pStyle w:val="Titolo"/>
        <w:ind w:right="0"/>
        <w:rPr>
          <w:rFonts w:ascii="Times New Roman" w:hAnsi="Times New Roman"/>
          <w:sz w:val="36"/>
          <w:szCs w:val="36"/>
          <w:u w:val="double"/>
        </w:rPr>
      </w:pPr>
      <w:r>
        <w:rPr>
          <w:rFonts w:ascii="Times New Roman" w:hAnsi="Times New Roman"/>
          <w:sz w:val="36"/>
          <w:szCs w:val="36"/>
          <w:u w:val="double"/>
        </w:rPr>
        <w:t>SCADENZA 4 GENNAIO 2024</w:t>
      </w:r>
    </w:p>
    <w:p w:rsidR="00191BFC" w:rsidRDefault="00191BFC"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0C37D2">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0C37D2">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7E1418">
        <w:rPr>
          <w:rFonts w:ascii="Arial" w:hAnsi="Arial" w:cs="Arial"/>
          <w:sz w:val="22"/>
          <w:szCs w:val="22"/>
        </w:rPr>
        <w:t>1066</w:t>
      </w:r>
      <w:r w:rsidRPr="002224FB">
        <w:rPr>
          <w:rFonts w:ascii="Arial" w:hAnsi="Arial" w:cs="Arial"/>
          <w:sz w:val="22"/>
          <w:szCs w:val="22"/>
        </w:rPr>
        <w:t xml:space="preserve"> del</w:t>
      </w:r>
      <w:r w:rsidR="00F44DF8">
        <w:rPr>
          <w:rFonts w:ascii="Arial" w:hAnsi="Arial" w:cs="Arial"/>
          <w:sz w:val="22"/>
          <w:szCs w:val="22"/>
        </w:rPr>
        <w:t xml:space="preserve"> </w:t>
      </w:r>
      <w:r w:rsidR="007E1418">
        <w:rPr>
          <w:rFonts w:ascii="Arial" w:hAnsi="Arial" w:cs="Arial"/>
          <w:sz w:val="22"/>
          <w:szCs w:val="22"/>
        </w:rPr>
        <w:t>9.11.2023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F44DF8">
        <w:rPr>
          <w:rFonts w:ascii="Arial" w:hAnsi="Arial" w:cs="Arial"/>
          <w:sz w:val="22"/>
          <w:szCs w:val="22"/>
        </w:rPr>
        <w:t xml:space="preserve">l </w:t>
      </w:r>
      <w:r w:rsidR="00F23EAD">
        <w:rPr>
          <w:rFonts w:ascii="Arial" w:hAnsi="Arial" w:cs="Arial"/>
          <w:sz w:val="22"/>
          <w:szCs w:val="22"/>
        </w:rPr>
        <w:t>seguent</w:t>
      </w:r>
      <w:r w:rsidR="00F44DF8">
        <w:rPr>
          <w:rFonts w:ascii="Arial" w:hAnsi="Arial" w:cs="Arial"/>
          <w:sz w:val="22"/>
          <w:szCs w:val="22"/>
        </w:rPr>
        <w:t>e</w:t>
      </w:r>
      <w:r w:rsidR="00F23EAD">
        <w:rPr>
          <w:rFonts w:ascii="Arial" w:hAnsi="Arial" w:cs="Arial"/>
          <w:sz w:val="22"/>
          <w:szCs w:val="22"/>
        </w:rPr>
        <w:t xml:space="preserve"> post</w:t>
      </w:r>
      <w:r w:rsidR="00F44DF8">
        <w:rPr>
          <w:rFonts w:ascii="Arial" w:hAnsi="Arial" w:cs="Arial"/>
          <w:sz w:val="22"/>
          <w:szCs w:val="22"/>
        </w:rPr>
        <w:t>o</w:t>
      </w:r>
      <w:r w:rsidR="004935B2">
        <w:rPr>
          <w:rFonts w:ascii="Arial" w:hAnsi="Arial" w:cs="Arial"/>
          <w:sz w:val="22"/>
          <w:szCs w:val="22"/>
        </w:rPr>
        <w:t>:</w:t>
      </w:r>
    </w:p>
    <w:p w:rsidR="00F23EAD" w:rsidRDefault="00F23EAD" w:rsidP="0043256E">
      <w:pPr>
        <w:ind w:left="567"/>
        <w:jc w:val="both"/>
        <w:rPr>
          <w:rFonts w:ascii="Arial" w:hAnsi="Arial" w:cs="Arial"/>
          <w:sz w:val="22"/>
          <w:szCs w:val="22"/>
        </w:rPr>
      </w:pP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F44DF8">
        <w:rPr>
          <w:rFonts w:ascii="Arial" w:hAnsi="Arial" w:cs="Arial"/>
          <w:b/>
          <w:sz w:val="24"/>
          <w:szCs w:val="24"/>
        </w:rPr>
        <w:t>1</w:t>
      </w:r>
      <w:r w:rsidR="00F23EAD">
        <w:rPr>
          <w:rFonts w:ascii="Arial" w:hAnsi="Arial" w:cs="Arial"/>
          <w:b/>
          <w:sz w:val="24"/>
          <w:szCs w:val="24"/>
        </w:rPr>
        <w:t xml:space="preserve"> post</w:t>
      </w:r>
      <w:r w:rsidR="00F44DF8">
        <w:rPr>
          <w:rFonts w:ascii="Arial" w:hAnsi="Arial" w:cs="Arial"/>
          <w:b/>
          <w:sz w:val="24"/>
          <w:szCs w:val="24"/>
        </w:rPr>
        <w:t>o</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0C37D2">
        <w:rPr>
          <w:rFonts w:ascii="Arial" w:hAnsi="Arial" w:cs="Arial"/>
          <w:sz w:val="24"/>
          <w:szCs w:val="24"/>
          <w:u w:val="single"/>
        </w:rPr>
        <w:t>MEDICA</w:t>
      </w:r>
      <w:r>
        <w:rPr>
          <w:rFonts w:ascii="Arial" w:hAnsi="Arial" w:cs="Arial"/>
          <w:sz w:val="24"/>
          <w:szCs w:val="24"/>
          <w:u w:val="single"/>
        </w:rPr>
        <w:t xml:space="preserve"> E DELLE SPECIALITÀ </w:t>
      </w:r>
      <w:r w:rsidR="000C37D2">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F44DF8">
        <w:rPr>
          <w:rFonts w:ascii="Arial" w:hAnsi="Arial" w:cs="Arial"/>
          <w:b/>
          <w:sz w:val="24"/>
          <w:szCs w:val="24"/>
        </w:rPr>
        <w:t>MALATTIE DELL’APPARATO RESPIRATORIO</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F44DF8">
        <w:rPr>
          <w:rFonts w:ascii="Arial" w:hAnsi="Arial" w:cs="Arial"/>
          <w:b/>
          <w:sz w:val="22"/>
          <w:szCs w:val="22"/>
        </w:rPr>
        <w:t>Malattie dell’apparato respiratorio</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lastRenderedPageBreak/>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lastRenderedPageBreak/>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F44DF8">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F44DF8">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0C37D2">
        <w:rPr>
          <w:rFonts w:ascii="Arial" w:hAnsi="Arial" w:cs="Arial"/>
          <w:sz w:val="22"/>
          <w:szCs w:val="22"/>
        </w:rPr>
        <w:t>medica</w:t>
      </w:r>
      <w:r w:rsidR="00255A1E">
        <w:rPr>
          <w:rFonts w:ascii="Arial" w:hAnsi="Arial" w:cs="Arial"/>
          <w:sz w:val="22"/>
          <w:szCs w:val="22"/>
        </w:rPr>
        <w:t xml:space="preserve"> e delle specialità </w:t>
      </w:r>
      <w:r w:rsidR="000C37D2">
        <w:rPr>
          <w:rFonts w:ascii="Arial" w:hAnsi="Arial" w:cs="Arial"/>
          <w:sz w:val="22"/>
          <w:szCs w:val="22"/>
        </w:rPr>
        <w:t>mediche</w:t>
      </w:r>
      <w:r w:rsidR="00785781">
        <w:rPr>
          <w:rFonts w:ascii="Arial" w:hAnsi="Arial" w:cs="Arial"/>
          <w:sz w:val="22"/>
          <w:szCs w:val="22"/>
        </w:rPr>
        <w:t xml:space="preserve"> </w:t>
      </w:r>
      <w:r w:rsidR="00F21C12">
        <w:rPr>
          <w:rFonts w:ascii="Arial" w:hAnsi="Arial" w:cs="Arial"/>
          <w:sz w:val="22"/>
          <w:szCs w:val="22"/>
        </w:rPr>
        <w:t xml:space="preserve">– disciplina di </w:t>
      </w:r>
      <w:r w:rsidR="00F44DF8">
        <w:rPr>
          <w:rFonts w:ascii="Arial" w:hAnsi="Arial" w:cs="Arial"/>
          <w:sz w:val="22"/>
          <w:szCs w:val="22"/>
        </w:rPr>
        <w:t>Malattie dell’apparato respiratorio</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w:t>
      </w:r>
      <w:r w:rsidRPr="005A2D01">
        <w:rPr>
          <w:rFonts w:ascii="Arial" w:hAnsi="Arial" w:cs="Arial"/>
          <w:sz w:val="22"/>
          <w:szCs w:val="22"/>
        </w:rPr>
        <w:lastRenderedPageBreak/>
        <w:t>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F70D0A" w:rsidRDefault="003D319E" w:rsidP="00F70D0A">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F70D0A" w:rsidRPr="00FC7A82" w:rsidRDefault="00F70D0A" w:rsidP="00F70D0A">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F70D0A">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F44DF8">
        <w:rPr>
          <w:rFonts w:ascii="Arial" w:hAnsi="Arial" w:cs="Arial"/>
          <w:sz w:val="22"/>
          <w:szCs w:val="22"/>
        </w:rPr>
        <w:t>1</w:t>
      </w:r>
      <w:r>
        <w:rPr>
          <w:rFonts w:ascii="Arial" w:hAnsi="Arial" w:cs="Arial"/>
          <w:sz w:val="22"/>
          <w:szCs w:val="22"/>
        </w:rPr>
        <w:t xml:space="preserve"> post</w:t>
      </w:r>
      <w:r w:rsidR="00F44DF8">
        <w:rPr>
          <w:rFonts w:ascii="Arial" w:hAnsi="Arial" w:cs="Arial"/>
          <w:sz w:val="22"/>
          <w:szCs w:val="22"/>
        </w:rPr>
        <w:t>o</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F44DF8">
        <w:rPr>
          <w:rFonts w:ascii="Arial" w:hAnsi="Arial" w:cs="Arial"/>
          <w:sz w:val="22"/>
          <w:szCs w:val="22"/>
        </w:rPr>
        <w:t>Malattie dell’apparato respiratorio</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lastRenderedPageBreak/>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lastRenderedPageBreak/>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0C37D2" w:rsidRDefault="00B9754C" w:rsidP="000C37D2">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0C37D2">
        <w:rPr>
          <w:rFonts w:ascii="Arial" w:hAnsi="Arial" w:cs="Arial"/>
          <w:sz w:val="22"/>
        </w:rPr>
        <w:t>su tecniche e manualità peculiari della disciplina; la prova pratica deve comunque essere anche illustrata schematicamente per iscritto.</w:t>
      </w:r>
    </w:p>
    <w:p w:rsidR="000C37D2" w:rsidRPr="00F21C12" w:rsidRDefault="000C37D2" w:rsidP="000C37D2">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lastRenderedPageBreak/>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lastRenderedPageBreak/>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CF69DE">
        <w:rPr>
          <w:rFonts w:ascii="Arial" w:hAnsi="Arial" w:cs="Arial"/>
          <w:sz w:val="22"/>
          <w:szCs w:val="22"/>
        </w:rPr>
        <w:t>6 dicembre</w:t>
      </w:r>
      <w:r w:rsidR="007E1418">
        <w:rPr>
          <w:rFonts w:ascii="Arial" w:hAnsi="Arial" w:cs="Arial"/>
          <w:sz w:val="22"/>
          <w:szCs w:val="22"/>
        </w:rPr>
        <w:t xml:space="preserve"> 2023</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Default="00255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5A1E" w:rsidRDefault="00255A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Pr="00240821" w:rsidRDefault="00255A1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A26ABD">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A26ABD">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1E" w:rsidRDefault="00255A1E">
      <w:r>
        <w:separator/>
      </w:r>
    </w:p>
  </w:footnote>
  <w:footnote w:type="continuationSeparator" w:id="0">
    <w:p w:rsidR="00255A1E" w:rsidRDefault="0025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37D2"/>
    <w:rsid w:val="000C49AB"/>
    <w:rsid w:val="000C51A6"/>
    <w:rsid w:val="000D0D81"/>
    <w:rsid w:val="000D711C"/>
    <w:rsid w:val="000D756F"/>
    <w:rsid w:val="000E02D2"/>
    <w:rsid w:val="000F37BC"/>
    <w:rsid w:val="000F4FB5"/>
    <w:rsid w:val="000F7F5D"/>
    <w:rsid w:val="000F7F99"/>
    <w:rsid w:val="00102E9C"/>
    <w:rsid w:val="0010720F"/>
    <w:rsid w:val="00153AC8"/>
    <w:rsid w:val="00155699"/>
    <w:rsid w:val="00162A09"/>
    <w:rsid w:val="001701C4"/>
    <w:rsid w:val="0017253F"/>
    <w:rsid w:val="00172716"/>
    <w:rsid w:val="00174C81"/>
    <w:rsid w:val="00177C9D"/>
    <w:rsid w:val="00184AFA"/>
    <w:rsid w:val="00191BFC"/>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248D"/>
    <w:rsid w:val="00255A1E"/>
    <w:rsid w:val="0025650D"/>
    <w:rsid w:val="00260D5E"/>
    <w:rsid w:val="00263AF9"/>
    <w:rsid w:val="002670C5"/>
    <w:rsid w:val="00271BC2"/>
    <w:rsid w:val="00274491"/>
    <w:rsid w:val="0028649B"/>
    <w:rsid w:val="00291602"/>
    <w:rsid w:val="002A0826"/>
    <w:rsid w:val="002A30FD"/>
    <w:rsid w:val="002A71C6"/>
    <w:rsid w:val="002A7A95"/>
    <w:rsid w:val="002B3F8A"/>
    <w:rsid w:val="002B4AC6"/>
    <w:rsid w:val="002B7FC7"/>
    <w:rsid w:val="002C3157"/>
    <w:rsid w:val="002C4FFA"/>
    <w:rsid w:val="002C5F86"/>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17795"/>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1418"/>
    <w:rsid w:val="007E38C8"/>
    <w:rsid w:val="007E3B81"/>
    <w:rsid w:val="007E5465"/>
    <w:rsid w:val="007E638D"/>
    <w:rsid w:val="007E7D55"/>
    <w:rsid w:val="007E7E62"/>
    <w:rsid w:val="008037A5"/>
    <w:rsid w:val="00814414"/>
    <w:rsid w:val="00820CC2"/>
    <w:rsid w:val="0082378D"/>
    <w:rsid w:val="00824053"/>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7525D"/>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2441C"/>
    <w:rsid w:val="00A26ABD"/>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65CB2"/>
    <w:rsid w:val="00B74730"/>
    <w:rsid w:val="00B8572E"/>
    <w:rsid w:val="00B86F57"/>
    <w:rsid w:val="00B90A7C"/>
    <w:rsid w:val="00B91950"/>
    <w:rsid w:val="00B92FA0"/>
    <w:rsid w:val="00B96FB9"/>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4247"/>
    <w:rsid w:val="00CE6938"/>
    <w:rsid w:val="00CF69DE"/>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E4FDE"/>
    <w:rsid w:val="00DF11FA"/>
    <w:rsid w:val="00DF1468"/>
    <w:rsid w:val="00DF52C6"/>
    <w:rsid w:val="00DF759A"/>
    <w:rsid w:val="00E02435"/>
    <w:rsid w:val="00E03911"/>
    <w:rsid w:val="00E03C3C"/>
    <w:rsid w:val="00E11081"/>
    <w:rsid w:val="00E24B1B"/>
    <w:rsid w:val="00E2798B"/>
    <w:rsid w:val="00E32B13"/>
    <w:rsid w:val="00E348DF"/>
    <w:rsid w:val="00E34F5F"/>
    <w:rsid w:val="00E51863"/>
    <w:rsid w:val="00E53057"/>
    <w:rsid w:val="00E554D7"/>
    <w:rsid w:val="00E73916"/>
    <w:rsid w:val="00E80351"/>
    <w:rsid w:val="00E865C0"/>
    <w:rsid w:val="00E9047D"/>
    <w:rsid w:val="00EA0590"/>
    <w:rsid w:val="00EA5635"/>
    <w:rsid w:val="00EA7E24"/>
    <w:rsid w:val="00EC4934"/>
    <w:rsid w:val="00ED7233"/>
    <w:rsid w:val="00EE02E8"/>
    <w:rsid w:val="00EE032B"/>
    <w:rsid w:val="00EE0505"/>
    <w:rsid w:val="00EE5E9C"/>
    <w:rsid w:val="00EF0A80"/>
    <w:rsid w:val="00EF7BDA"/>
    <w:rsid w:val="00F02451"/>
    <w:rsid w:val="00F05CFD"/>
    <w:rsid w:val="00F17B3A"/>
    <w:rsid w:val="00F207B7"/>
    <w:rsid w:val="00F21C12"/>
    <w:rsid w:val="00F23EAD"/>
    <w:rsid w:val="00F25154"/>
    <w:rsid w:val="00F260FF"/>
    <w:rsid w:val="00F2636C"/>
    <w:rsid w:val="00F271FC"/>
    <w:rsid w:val="00F366AE"/>
    <w:rsid w:val="00F448FD"/>
    <w:rsid w:val="00F44DF8"/>
    <w:rsid w:val="00F51280"/>
    <w:rsid w:val="00F70D0A"/>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D2BFEB38-3D11-468E-AFCF-CB0D72F3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41D68-4EB5-46F1-9D29-C2870083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4896</Words>
  <Characters>29628</Characters>
  <Application>Microsoft Office Word</Application>
  <DocSecurity>0</DocSecurity>
  <Lines>246</Lines>
  <Paragraphs>68</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34456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2023-12-06T08:46:00Z</cp:lastPrinted>
  <dcterms:created xsi:type="dcterms:W3CDTF">2023-12-06T08:33:00Z</dcterms:created>
  <dcterms:modified xsi:type="dcterms:W3CDTF">2023-12-06T08:47:00Z</dcterms:modified>
</cp:coreProperties>
</file>