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951F56"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63360953"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09515D" w:rsidRDefault="0009515D" w:rsidP="0009515D">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93 del 5.12.2023</w:t>
      </w:r>
      <w:r>
        <w:rPr>
          <w:sz w:val="18"/>
          <w:szCs w:val="18"/>
        </w:rPr>
        <w:tab/>
      </w:r>
      <w:r>
        <w:rPr>
          <w:sz w:val="18"/>
          <w:szCs w:val="18"/>
        </w:rPr>
        <w:tab/>
      </w:r>
      <w:r>
        <w:rPr>
          <w:sz w:val="18"/>
          <w:szCs w:val="18"/>
        </w:rPr>
        <w:tab/>
      </w:r>
      <w:r>
        <w:rPr>
          <w:sz w:val="18"/>
          <w:szCs w:val="18"/>
        </w:rPr>
        <w:tab/>
      </w:r>
      <w:r>
        <w:tab/>
      </w:r>
      <w:r>
        <w:rPr>
          <w:u w:val="single"/>
        </w:rPr>
        <w:t>Posizione d’archivio 1.4.2.140</w:t>
      </w:r>
    </w:p>
    <w:p w:rsidR="0009515D" w:rsidRDefault="0009515D" w:rsidP="0009515D">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497FD1">
        <w:rPr>
          <w:rFonts w:ascii="Times New Roman" w:hAnsi="Times New Roman"/>
          <w:sz w:val="20"/>
        </w:rPr>
        <w:t>55157/6.12.2023</w:t>
      </w:r>
      <w:bookmarkStart w:id="0" w:name="_GoBack"/>
      <w:bookmarkEnd w:id="0"/>
    </w:p>
    <w:p w:rsidR="0009515D" w:rsidRDefault="0009515D" w:rsidP="0009515D">
      <w:pPr>
        <w:pStyle w:val="Corpodeltesto2"/>
        <w:tabs>
          <w:tab w:val="left" w:pos="6521"/>
        </w:tabs>
        <w:spacing w:line="240" w:lineRule="atLeast"/>
        <w:rPr>
          <w:rFonts w:ascii="Arial" w:hAnsi="Arial" w:cs="Arial"/>
          <w:b/>
          <w:sz w:val="28"/>
          <w:szCs w:val="28"/>
          <w:u w:val="single"/>
        </w:rPr>
      </w:pPr>
    </w:p>
    <w:p w:rsidR="0009515D" w:rsidRDefault="0009515D" w:rsidP="0009515D">
      <w:pPr>
        <w:pStyle w:val="Titolo"/>
        <w:ind w:right="0"/>
        <w:rPr>
          <w:rFonts w:ascii="Times New Roman" w:hAnsi="Times New Roman"/>
          <w:sz w:val="36"/>
          <w:szCs w:val="36"/>
          <w:u w:val="double"/>
        </w:rPr>
      </w:pPr>
      <w:r>
        <w:rPr>
          <w:rFonts w:ascii="Times New Roman" w:hAnsi="Times New Roman"/>
          <w:sz w:val="36"/>
          <w:szCs w:val="36"/>
          <w:u w:val="double"/>
        </w:rPr>
        <w:t>SCADENZA 4 GENNAIO 2024</w:t>
      </w:r>
    </w:p>
    <w:p w:rsidR="0009515D" w:rsidRDefault="0009515D"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0C37D2">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0C37D2">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BC4A73">
        <w:rPr>
          <w:rFonts w:ascii="Arial" w:hAnsi="Arial" w:cs="Arial"/>
          <w:sz w:val="22"/>
          <w:szCs w:val="22"/>
        </w:rPr>
        <w:t>1030</w:t>
      </w:r>
      <w:r w:rsidRPr="002224FB">
        <w:rPr>
          <w:rFonts w:ascii="Arial" w:hAnsi="Arial" w:cs="Arial"/>
          <w:sz w:val="22"/>
          <w:szCs w:val="22"/>
        </w:rPr>
        <w:t xml:space="preserve"> del </w:t>
      </w:r>
      <w:r w:rsidR="00BC4A73">
        <w:rPr>
          <w:rFonts w:ascii="Arial" w:hAnsi="Arial" w:cs="Arial"/>
          <w:sz w:val="22"/>
          <w:szCs w:val="22"/>
        </w:rPr>
        <w:t>26.10.2023</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sidR="00F23EAD">
        <w:rPr>
          <w:rFonts w:ascii="Arial" w:hAnsi="Arial" w:cs="Arial"/>
          <w:sz w:val="22"/>
          <w:szCs w:val="22"/>
        </w:rPr>
        <w:t>Legge n. 145/2018</w:t>
      </w:r>
      <w:r w:rsidR="005E187E">
        <w:rPr>
          <w:rFonts w:ascii="Arial" w:hAnsi="Arial" w:cs="Arial"/>
          <w:sz w:val="22"/>
          <w:szCs w:val="22"/>
        </w:rPr>
        <w:t>,</w:t>
      </w:r>
      <w:r w:rsidR="00F23EAD">
        <w:rPr>
          <w:rFonts w:ascii="Arial" w:hAnsi="Arial" w:cs="Arial"/>
          <w:sz w:val="22"/>
          <w:szCs w:val="22"/>
        </w:rPr>
        <w:t xml:space="preserve"> D.lgs. n. 502/1992</w:t>
      </w:r>
      <w:r w:rsidR="005E187E">
        <w:rPr>
          <w:rFonts w:ascii="Arial" w:hAnsi="Arial" w:cs="Arial"/>
          <w:sz w:val="22"/>
          <w:szCs w:val="22"/>
        </w:rPr>
        <w:t xml:space="preserve">, </w:t>
      </w:r>
      <w:r w:rsidR="00F23EAD">
        <w:rPr>
          <w:rFonts w:ascii="Arial" w:hAnsi="Arial" w:cs="Arial"/>
          <w:sz w:val="22"/>
          <w:szCs w:val="22"/>
        </w:rPr>
        <w:t>D.lgs. n. 165/01</w:t>
      </w:r>
      <w:r w:rsidR="005E187E">
        <w:rPr>
          <w:rFonts w:ascii="Arial" w:hAnsi="Arial" w:cs="Arial"/>
          <w:sz w:val="22"/>
          <w:szCs w:val="22"/>
        </w:rPr>
        <w:t xml:space="preserve">, </w:t>
      </w:r>
      <w:r w:rsidR="00F23EAD">
        <w:rPr>
          <w:rFonts w:ascii="Arial" w:hAnsi="Arial" w:cs="Arial"/>
          <w:sz w:val="22"/>
          <w:szCs w:val="22"/>
        </w:rPr>
        <w:t>D.P.R. 487/1994</w:t>
      </w:r>
      <w:r w:rsidR="005E187E">
        <w:rPr>
          <w:rFonts w:ascii="Arial" w:hAnsi="Arial" w:cs="Arial"/>
          <w:sz w:val="22"/>
          <w:szCs w:val="22"/>
        </w:rPr>
        <w:t xml:space="preserve">, </w:t>
      </w:r>
      <w:r w:rsidR="00F23EAD">
        <w:rPr>
          <w:rFonts w:ascii="Arial" w:hAnsi="Arial" w:cs="Arial"/>
          <w:sz w:val="22"/>
          <w:szCs w:val="22"/>
        </w:rPr>
        <w:t>D.P.R.  483/1997</w:t>
      </w:r>
      <w:r w:rsidR="005E187E">
        <w:rPr>
          <w:rFonts w:ascii="Arial" w:hAnsi="Arial" w:cs="Arial"/>
          <w:sz w:val="22"/>
          <w:szCs w:val="22"/>
        </w:rPr>
        <w:t xml:space="preserve">, </w:t>
      </w:r>
      <w:r w:rsidR="00F23EAD">
        <w:rPr>
          <w:rFonts w:ascii="Arial" w:hAnsi="Arial" w:cs="Arial"/>
          <w:sz w:val="22"/>
          <w:szCs w:val="22"/>
        </w:rPr>
        <w:t>D.P.R. 484/1997</w:t>
      </w:r>
      <w:r w:rsidR="00661157">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D72C3">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D72C3">
        <w:rPr>
          <w:rFonts w:ascii="Arial" w:hAnsi="Arial" w:cs="Arial"/>
          <w:sz w:val="22"/>
          <w:szCs w:val="22"/>
        </w:rPr>
        <w:t>i</w:t>
      </w:r>
      <w:r w:rsidR="00F23EAD">
        <w:rPr>
          <w:rFonts w:ascii="Arial" w:hAnsi="Arial" w:cs="Arial"/>
          <w:sz w:val="22"/>
          <w:szCs w:val="22"/>
        </w:rPr>
        <w:t xml:space="preserve"> post</w:t>
      </w:r>
      <w:r w:rsidR="002D72C3">
        <w:rPr>
          <w:rFonts w:ascii="Arial" w:hAnsi="Arial" w:cs="Arial"/>
          <w:sz w:val="22"/>
          <w:szCs w:val="22"/>
        </w:rPr>
        <w:t>i</w:t>
      </w:r>
      <w:r w:rsidR="004935B2">
        <w:rPr>
          <w:rFonts w:ascii="Arial" w:hAnsi="Arial" w:cs="Arial"/>
          <w:sz w:val="22"/>
          <w:szCs w:val="22"/>
        </w:rPr>
        <w:t>:</w:t>
      </w:r>
    </w:p>
    <w:p w:rsidR="00F23EAD" w:rsidRDefault="00F23EAD" w:rsidP="0043256E">
      <w:pPr>
        <w:ind w:left="567"/>
        <w:jc w:val="both"/>
        <w:rPr>
          <w:rFonts w:ascii="Arial" w:hAnsi="Arial" w:cs="Arial"/>
          <w:sz w:val="22"/>
          <w:szCs w:val="22"/>
        </w:rPr>
      </w:pPr>
    </w:p>
    <w:p w:rsidR="004B171D" w:rsidRPr="002224FB" w:rsidRDefault="004B171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A14284">
        <w:rPr>
          <w:rFonts w:ascii="Arial" w:hAnsi="Arial" w:cs="Arial"/>
          <w:b/>
          <w:sz w:val="24"/>
          <w:szCs w:val="24"/>
        </w:rPr>
        <w:t>5</w:t>
      </w:r>
      <w:r w:rsidR="00F23EAD">
        <w:rPr>
          <w:rFonts w:ascii="Arial" w:hAnsi="Arial" w:cs="Arial"/>
          <w:b/>
          <w:sz w:val="24"/>
          <w:szCs w:val="24"/>
        </w:rPr>
        <w:t xml:space="preserve"> post</w:t>
      </w:r>
      <w:r w:rsidR="002D72C3">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2D72C3">
        <w:rPr>
          <w:rFonts w:ascii="Arial" w:hAnsi="Arial" w:cs="Arial"/>
          <w:sz w:val="24"/>
          <w:szCs w:val="24"/>
          <w:u w:val="single"/>
        </w:rPr>
        <w:t>DELLA MEDICINA DIAGNOSTICA E DEI SERVIZI</w:t>
      </w:r>
      <w:r>
        <w:rPr>
          <w:rFonts w:ascii="Arial" w:hAnsi="Arial" w:cs="Arial"/>
          <w:b/>
          <w:sz w:val="24"/>
          <w:szCs w:val="24"/>
        </w:rPr>
        <w:t>:</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2D72C3">
        <w:rPr>
          <w:rFonts w:ascii="Arial" w:hAnsi="Arial" w:cs="Arial"/>
          <w:b/>
          <w:sz w:val="24"/>
          <w:szCs w:val="24"/>
        </w:rPr>
        <w:t>MEDICINA TRASFUSIONALE</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Pr>
          <w:rFonts w:ascii="Arial" w:hAnsi="Arial" w:cs="Arial"/>
          <w:sz w:val="22"/>
        </w:rPr>
        <w:t xml:space="preserve"> vincitor</w:t>
      </w:r>
      <w:r w:rsidR="00216DAA">
        <w:rPr>
          <w:rFonts w:ascii="Arial" w:hAnsi="Arial" w:cs="Arial"/>
          <w:sz w:val="22"/>
        </w:rPr>
        <w:t>i</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09515D">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w:t>
      </w:r>
      <w:r w:rsidR="0009515D">
        <w:rPr>
          <w:rFonts w:ascii="Arial" w:hAnsi="Arial" w:cs="Arial"/>
          <w:sz w:val="22"/>
          <w:szCs w:val="22"/>
        </w:rPr>
        <w:t>Unione Europea che siano titola</w:t>
      </w:r>
      <w:r w:rsidRPr="006448C7">
        <w:rPr>
          <w:rFonts w:ascii="Arial" w:hAnsi="Arial" w:cs="Arial"/>
          <w:sz w:val="22"/>
          <w:szCs w:val="22"/>
        </w:rPr>
        <w:t>ri del permesso di soggi</w:t>
      </w:r>
      <w:r w:rsidR="0009515D">
        <w:rPr>
          <w:rFonts w:ascii="Arial" w:hAnsi="Arial" w:cs="Arial"/>
          <w:sz w:val="22"/>
          <w:szCs w:val="22"/>
        </w:rPr>
        <w:t>orno CE per soggiornanti di lun</w:t>
      </w:r>
      <w:r w:rsidRPr="006448C7">
        <w:rPr>
          <w:rFonts w:ascii="Arial" w:hAnsi="Arial" w:cs="Arial"/>
          <w:sz w:val="22"/>
          <w:szCs w:val="22"/>
        </w:rPr>
        <w:t xml:space="preserve">go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lastRenderedPageBreak/>
        <w:t xml:space="preserve">Sono considerati familiari, secondo la Direttiva Comunitaria n. 2004/28/CE, il coniuge del migrante, i discendenti diretti di età inferiore a 21 anni a carico </w:t>
      </w:r>
      <w:r w:rsidR="0009515D">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09515D">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234B00" w:rsidRPr="00A22205" w:rsidRDefault="00234B00"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2D72C3">
        <w:rPr>
          <w:rFonts w:ascii="Arial" w:hAnsi="Arial" w:cs="Arial"/>
          <w:b/>
          <w:sz w:val="22"/>
          <w:szCs w:val="22"/>
        </w:rPr>
        <w:t>Medicina Trasfusionale</w:t>
      </w:r>
      <w:r>
        <w:t xml:space="preserve">. </w:t>
      </w:r>
      <w:r w:rsidRPr="005E0548">
        <w:rPr>
          <w:rFonts w:ascii="Arial" w:hAnsi="Arial" w:cs="Arial"/>
          <w:sz w:val="22"/>
          <w:szCs w:val="22"/>
        </w:rPr>
        <w:t xml:space="preserve">Alla specializzazione nella disciplina è equivalente la specializzazione in una delle discipline riconosciute equipollenti ai sensi del decreto del Ministero della Sanità 30.01.1998 e successive modificazioni ed integrazioni. </w:t>
      </w:r>
      <w:r w:rsidR="002D6ADF" w:rsidRPr="005E0548">
        <w:rPr>
          <w:rFonts w:ascii="Arial" w:hAnsi="Arial" w:cs="Arial"/>
          <w:sz w:val="22"/>
          <w:szCs w:val="22"/>
        </w:rPr>
        <w:t>A norma di quanto disposto dal D.</w:t>
      </w:r>
      <w:r w:rsidR="002D6ADF">
        <w:rPr>
          <w:rFonts w:ascii="Arial" w:hAnsi="Arial" w:cs="Arial"/>
          <w:sz w:val="22"/>
          <w:szCs w:val="22"/>
        </w:rPr>
        <w:t>l</w:t>
      </w:r>
      <w:r w:rsidR="002D6ADF" w:rsidRPr="005E0548">
        <w:rPr>
          <w:rFonts w:ascii="Arial" w:hAnsi="Arial" w:cs="Arial"/>
          <w:sz w:val="22"/>
          <w:szCs w:val="22"/>
        </w:rPr>
        <w:t xml:space="preserve">gs. n. 254/2000, i candidati possono accedere al concorso anche con una specializzazione in disciplina affine. </w:t>
      </w:r>
      <w:r w:rsidRPr="005E0548">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sidR="002C4FFA">
        <w:rPr>
          <w:rFonts w:ascii="Arial" w:hAnsi="Arial" w:cs="Arial"/>
          <w:sz w:val="22"/>
          <w:szCs w:val="22"/>
        </w:rPr>
        <w:t>ai sensi di quanto previsto dal testo vigente dell’art. 1 comma 547 e segg. della Legge 30 dicembre 2018 n. 145, coì come modificato dalla Legge 3 luglio 2023, n. 87 di conversione, con modificazioni, del decreto-legge 10 maggio 2023, n. 51.</w:t>
      </w:r>
      <w:r w:rsidR="00B74730">
        <w:rPr>
          <w:rFonts w:ascii="Arial" w:hAnsi="Arial" w:cs="Arial"/>
          <w:sz w:val="22"/>
          <w:szCs w:val="22"/>
        </w:rPr>
        <w:t xml:space="preserve"> </w:t>
      </w:r>
      <w:r>
        <w:rPr>
          <w:rFonts w:ascii="Arial" w:hAnsi="Arial" w:cs="Arial"/>
          <w:sz w:val="22"/>
          <w:szCs w:val="22"/>
        </w:rPr>
        <w:t xml:space="preserve">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lastRenderedPageBreak/>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lastRenderedPageBreak/>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2D72C3">
        <w:rPr>
          <w:rFonts w:ascii="Arial" w:hAnsi="Arial" w:cs="Arial"/>
          <w:sz w:val="22"/>
          <w:szCs w:val="22"/>
        </w:rPr>
        <w:t>5</w:t>
      </w:r>
      <w:r w:rsidR="00A22205">
        <w:rPr>
          <w:rFonts w:ascii="Arial" w:hAnsi="Arial" w:cs="Arial"/>
          <w:sz w:val="22"/>
          <w:szCs w:val="22"/>
        </w:rPr>
        <w:t xml:space="preserve"> </w:t>
      </w:r>
      <w:r w:rsidR="00F21C12">
        <w:rPr>
          <w:rFonts w:ascii="Arial" w:hAnsi="Arial" w:cs="Arial"/>
          <w:sz w:val="22"/>
          <w:szCs w:val="22"/>
        </w:rPr>
        <w:t>post</w:t>
      </w:r>
      <w:r w:rsidR="002D72C3">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2D72C3">
        <w:rPr>
          <w:rFonts w:ascii="Arial" w:hAnsi="Arial" w:cs="Arial"/>
          <w:sz w:val="22"/>
          <w:szCs w:val="22"/>
        </w:rPr>
        <w:t>della medicina diagnostica e dei servizi</w:t>
      </w:r>
      <w:r w:rsidR="00785781">
        <w:rPr>
          <w:rFonts w:ascii="Arial" w:hAnsi="Arial" w:cs="Arial"/>
          <w:sz w:val="22"/>
          <w:szCs w:val="22"/>
        </w:rPr>
        <w:t xml:space="preserve"> </w:t>
      </w:r>
      <w:r w:rsidR="00F21C12">
        <w:rPr>
          <w:rFonts w:ascii="Arial" w:hAnsi="Arial" w:cs="Arial"/>
          <w:sz w:val="22"/>
          <w:szCs w:val="22"/>
        </w:rPr>
        <w:t xml:space="preserve">– disciplina di </w:t>
      </w:r>
      <w:r w:rsidR="002D72C3">
        <w:rPr>
          <w:rFonts w:ascii="Arial" w:hAnsi="Arial" w:cs="Arial"/>
          <w:sz w:val="22"/>
          <w:szCs w:val="22"/>
        </w:rPr>
        <w:t>Medicina Trasfusionale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Proseguire con la compilazione delle ulteriori pagine di cui si compone in format, il cui elenco è disposto sul lato sinistro dello schermo, e che via via che vengono compilate, risultano spuntate in verde, con riportato al lato il numero delle dichiarazioni rese. Le stesse possono </w:t>
      </w:r>
      <w:r w:rsidRPr="005A2D01">
        <w:rPr>
          <w:rFonts w:ascii="Arial" w:hAnsi="Arial" w:cs="Arial"/>
          <w:sz w:val="22"/>
          <w:szCs w:val="22"/>
        </w:rPr>
        <w:lastRenderedPageBreak/>
        <w:t>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F70D0A" w:rsidRDefault="003D319E" w:rsidP="00F70D0A">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F70D0A" w:rsidRPr="00FC7A82" w:rsidRDefault="00F70D0A" w:rsidP="00F70D0A">
      <w:pPr>
        <w:pStyle w:val="Corpotesto"/>
        <w:overflowPunct/>
        <w:autoSpaceDE/>
        <w:autoSpaceDN/>
        <w:adjustRightInd/>
        <w:ind w:left="927"/>
        <w:jc w:val="both"/>
        <w:textAlignment w:val="auto"/>
        <w:rPr>
          <w:rStyle w:val="Collegamentoipertestuale"/>
          <w:rFonts w:ascii="Verdana" w:hAnsi="Verdana"/>
          <w:color w:val="0088CC"/>
        </w:rPr>
      </w:pPr>
      <w:r w:rsidRPr="00FC7A82">
        <w:rPr>
          <w:rStyle w:val="Collegamentoipertestuale"/>
          <w:rFonts w:ascii="Verdana" w:hAnsi="Verdana"/>
          <w:color w:val="0088CC"/>
        </w:rPr>
        <w:t>https://pagamentinlombardia.servizirl.it/</w:t>
      </w:r>
    </w:p>
    <w:p w:rsidR="003D319E" w:rsidRPr="00461D3E" w:rsidRDefault="003D319E" w:rsidP="00F70D0A">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2D72C3">
        <w:rPr>
          <w:rFonts w:ascii="Arial" w:hAnsi="Arial" w:cs="Arial"/>
          <w:sz w:val="22"/>
          <w:szCs w:val="22"/>
        </w:rPr>
        <w:t>5</w:t>
      </w:r>
      <w:r>
        <w:rPr>
          <w:rFonts w:ascii="Arial" w:hAnsi="Arial" w:cs="Arial"/>
          <w:sz w:val="22"/>
          <w:szCs w:val="22"/>
        </w:rPr>
        <w:t xml:space="preserve"> post</w:t>
      </w:r>
      <w:r w:rsidR="002D72C3">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2D72C3">
        <w:rPr>
          <w:rFonts w:ascii="Arial" w:hAnsi="Arial" w:cs="Arial"/>
          <w:sz w:val="22"/>
          <w:szCs w:val="22"/>
        </w:rPr>
        <w:t>Medicina Trasfusionale</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lastRenderedPageBreak/>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lastRenderedPageBreak/>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3E2081" w:rsidRPr="003E2081" w:rsidRDefault="003E2081" w:rsidP="003E2081">
      <w:pPr>
        <w:pStyle w:val="Corpo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A40DB" w:rsidRDefault="007A40DB" w:rsidP="00F21C12">
      <w:pPr>
        <w:widowControl w:val="0"/>
        <w:jc w:val="both"/>
        <w:rPr>
          <w:rFonts w:ascii="Arial" w:hAnsi="Arial" w:cs="Arial"/>
          <w:sz w:val="22"/>
        </w:rPr>
      </w:pP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sidR="003D0ECD" w:rsidRPr="003D0ECD">
        <w:rPr>
          <w:rFonts w:ascii="Arial" w:hAnsi="Arial" w:cs="Arial"/>
          <w:sz w:val="22"/>
        </w:rPr>
        <w:t xml:space="preserve">relazione su caso clinico simulato o su argomenti inerenti alla disciplina messa a concorso o soluzione di una serie di quesiti a risposta sintetica </w:t>
      </w:r>
      <w:r w:rsidR="003D0ECD">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lastRenderedPageBreak/>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0C37D2" w:rsidRDefault="00B9754C" w:rsidP="000C37D2">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2D72C3">
        <w:rPr>
          <w:rFonts w:ascii="Arial" w:hAnsi="Arial" w:cs="Arial"/>
          <w:sz w:val="22"/>
        </w:rPr>
        <w:t>su tecniche e manualità peculiari della disciplina messa a concorso; la prova pratica deve comunque essere anche illustrata schematicamente per iscritto</w:t>
      </w:r>
      <w:r w:rsidR="000C37D2">
        <w:rPr>
          <w:rFonts w:ascii="Arial" w:hAnsi="Arial" w:cs="Arial"/>
          <w:sz w:val="22"/>
        </w:rPr>
        <w:t>.</w:t>
      </w:r>
    </w:p>
    <w:p w:rsidR="000C37D2" w:rsidRPr="00F21C12" w:rsidRDefault="000C37D2" w:rsidP="000C37D2">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w:t>
      </w:r>
      <w:proofErr w:type="gramStart"/>
      <w:r>
        <w:rPr>
          <w:rFonts w:ascii="Arial" w:hAnsi="Arial" w:cs="Arial"/>
          <w:sz w:val="22"/>
          <w:szCs w:val="22"/>
        </w:rPr>
        <w:t xml:space="preserve">degli </w:t>
      </w:r>
      <w:r w:rsidRPr="00A26E89">
        <w:rPr>
          <w:rFonts w:ascii="Arial" w:hAnsi="Arial" w:cs="Arial"/>
          <w:sz w:val="22"/>
          <w:szCs w:val="22"/>
        </w:rPr>
        <w:t xml:space="preserve"> eventuali</w:t>
      </w:r>
      <w:proofErr w:type="gramEnd"/>
      <w:r w:rsidRPr="00A26E89">
        <w:rPr>
          <w:rFonts w:ascii="Arial" w:hAnsi="Arial" w:cs="Arial"/>
          <w:sz w:val="22"/>
          <w:szCs w:val="22"/>
        </w:rPr>
        <w:t xml:space="preserve">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1"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lastRenderedPageBreak/>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Ai posti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vincitori del concorso saranno sottoposti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nominati vincitori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23/</w:t>
      </w:r>
      <w:proofErr w:type="gramStart"/>
      <w:r>
        <w:rPr>
          <w:rFonts w:ascii="Arial" w:hAnsi="Arial" w:cs="Arial"/>
          <w:sz w:val="22"/>
          <w:szCs w:val="22"/>
        </w:rPr>
        <w:t>2015  e</w:t>
      </w:r>
      <w:proofErr w:type="gramEnd"/>
      <w:r>
        <w:rPr>
          <w:rFonts w:ascii="Arial" w:hAnsi="Arial" w:cs="Arial"/>
          <w:sz w:val="22"/>
          <w:szCs w:val="22"/>
        </w:rPr>
        <w:t xml:space="preserve"> </w:t>
      </w:r>
      <w:proofErr w:type="spellStart"/>
      <w:r>
        <w:rPr>
          <w:rFonts w:ascii="Arial" w:hAnsi="Arial" w:cs="Arial"/>
          <w:sz w:val="22"/>
          <w:szCs w:val="22"/>
        </w:rPr>
        <w:t>s.m.i.</w:t>
      </w:r>
      <w:proofErr w:type="spellEnd"/>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Pr="007B400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lastRenderedPageBreak/>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09515D">
        <w:rPr>
          <w:rFonts w:ascii="Arial" w:hAnsi="Arial" w:cs="Arial"/>
          <w:sz w:val="22"/>
          <w:szCs w:val="22"/>
        </w:rPr>
        <w:t>6 dicembre</w:t>
      </w:r>
      <w:r w:rsidR="00BC4A73">
        <w:rPr>
          <w:rFonts w:ascii="Arial" w:hAnsi="Arial" w:cs="Arial"/>
          <w:sz w:val="22"/>
          <w:szCs w:val="22"/>
        </w:rPr>
        <w:t xml:space="preserve"> 2023</w:t>
      </w:r>
    </w:p>
    <w:p w:rsidR="00C61AB5"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8F7980" w:rsidRDefault="008F7980" w:rsidP="00C61AB5">
      <w:pPr>
        <w:tabs>
          <w:tab w:val="left" w:pos="9923"/>
        </w:tabs>
        <w:ind w:left="567"/>
        <w:jc w:val="both"/>
        <w:rPr>
          <w:rFonts w:ascii="Arial" w:hAnsi="Arial" w:cs="Arial"/>
          <w:sz w:val="22"/>
          <w:szCs w:val="22"/>
        </w:rPr>
      </w:pPr>
    </w:p>
    <w:sectPr w:rsidR="008F7980" w:rsidSect="00C74C06">
      <w:footerReference w:type="even" r:id="rId12"/>
      <w:footerReference w:type="default" r:id="rId13"/>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0F5" w:rsidRDefault="008810F5">
      <w:r>
        <w:separator/>
      </w:r>
    </w:p>
  </w:endnote>
  <w:endnote w:type="continuationSeparator" w:id="0">
    <w:p w:rsidR="008810F5" w:rsidRDefault="0088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0F5" w:rsidRDefault="008810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810F5" w:rsidRDefault="008810F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0F5" w:rsidRPr="00240821" w:rsidRDefault="008810F5"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951F56">
      <w:rPr>
        <w:rStyle w:val="Numeropagina"/>
        <w:rFonts w:ascii="Tahoma" w:hAnsi="Tahoma" w:cs="Tahoma"/>
        <w:noProof/>
      </w:rPr>
      <w:t>1</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951F56">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0F5" w:rsidRDefault="008810F5">
      <w:r>
        <w:separator/>
      </w:r>
    </w:p>
  </w:footnote>
  <w:footnote w:type="continuationSeparator" w:id="0">
    <w:p w:rsidR="008810F5" w:rsidRDefault="0088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9515D"/>
    <w:rsid w:val="000A0BF0"/>
    <w:rsid w:val="000A4037"/>
    <w:rsid w:val="000A4E1C"/>
    <w:rsid w:val="000B21C9"/>
    <w:rsid w:val="000B78D7"/>
    <w:rsid w:val="000C0071"/>
    <w:rsid w:val="000C3389"/>
    <w:rsid w:val="000C37D2"/>
    <w:rsid w:val="000C49AB"/>
    <w:rsid w:val="000C51A6"/>
    <w:rsid w:val="000D0D81"/>
    <w:rsid w:val="000D48F9"/>
    <w:rsid w:val="000D711C"/>
    <w:rsid w:val="000D756F"/>
    <w:rsid w:val="000E02D2"/>
    <w:rsid w:val="000F37BC"/>
    <w:rsid w:val="000F4FB5"/>
    <w:rsid w:val="000F7F5D"/>
    <w:rsid w:val="000F7F99"/>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4F26"/>
    <w:rsid w:val="0028649B"/>
    <w:rsid w:val="00291602"/>
    <w:rsid w:val="002A0826"/>
    <w:rsid w:val="002A30FD"/>
    <w:rsid w:val="002A71C6"/>
    <w:rsid w:val="002A7A95"/>
    <w:rsid w:val="002B3F8A"/>
    <w:rsid w:val="002B4AC6"/>
    <w:rsid w:val="002B7FC7"/>
    <w:rsid w:val="002C3157"/>
    <w:rsid w:val="002C4FFA"/>
    <w:rsid w:val="002D3A06"/>
    <w:rsid w:val="002D551B"/>
    <w:rsid w:val="002D5C76"/>
    <w:rsid w:val="002D6ADF"/>
    <w:rsid w:val="002D72C3"/>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0ECD"/>
    <w:rsid w:val="003D210A"/>
    <w:rsid w:val="003D319E"/>
    <w:rsid w:val="003E2081"/>
    <w:rsid w:val="003E7066"/>
    <w:rsid w:val="003F4290"/>
    <w:rsid w:val="003F60DA"/>
    <w:rsid w:val="004114D6"/>
    <w:rsid w:val="00415D60"/>
    <w:rsid w:val="0041607D"/>
    <w:rsid w:val="00422FED"/>
    <w:rsid w:val="0042693B"/>
    <w:rsid w:val="0043256E"/>
    <w:rsid w:val="00442C5E"/>
    <w:rsid w:val="00444FBB"/>
    <w:rsid w:val="004544A8"/>
    <w:rsid w:val="00461D3E"/>
    <w:rsid w:val="0046606D"/>
    <w:rsid w:val="00472E44"/>
    <w:rsid w:val="0047468B"/>
    <w:rsid w:val="0048273F"/>
    <w:rsid w:val="004860D7"/>
    <w:rsid w:val="00487E34"/>
    <w:rsid w:val="004935B2"/>
    <w:rsid w:val="0049676D"/>
    <w:rsid w:val="00497FD1"/>
    <w:rsid w:val="004A335A"/>
    <w:rsid w:val="004A4224"/>
    <w:rsid w:val="004A7C30"/>
    <w:rsid w:val="004B171D"/>
    <w:rsid w:val="004C068B"/>
    <w:rsid w:val="004D06BB"/>
    <w:rsid w:val="004D3153"/>
    <w:rsid w:val="004D4D8D"/>
    <w:rsid w:val="004E5B64"/>
    <w:rsid w:val="004F66E3"/>
    <w:rsid w:val="004F6DF9"/>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6314"/>
    <w:rsid w:val="005B4C9F"/>
    <w:rsid w:val="005C595D"/>
    <w:rsid w:val="005D425C"/>
    <w:rsid w:val="005E1069"/>
    <w:rsid w:val="005E187E"/>
    <w:rsid w:val="00607FD6"/>
    <w:rsid w:val="0061161D"/>
    <w:rsid w:val="00617795"/>
    <w:rsid w:val="0063188C"/>
    <w:rsid w:val="00636A97"/>
    <w:rsid w:val="006378E9"/>
    <w:rsid w:val="00641D47"/>
    <w:rsid w:val="00641E85"/>
    <w:rsid w:val="00644F7C"/>
    <w:rsid w:val="00650F9D"/>
    <w:rsid w:val="006561A7"/>
    <w:rsid w:val="006601DA"/>
    <w:rsid w:val="00661157"/>
    <w:rsid w:val="00662309"/>
    <w:rsid w:val="00662D2F"/>
    <w:rsid w:val="00663503"/>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85781"/>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24053"/>
    <w:rsid w:val="00841792"/>
    <w:rsid w:val="00852BAE"/>
    <w:rsid w:val="00867FBE"/>
    <w:rsid w:val="00876505"/>
    <w:rsid w:val="00877304"/>
    <w:rsid w:val="008810F5"/>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1F56"/>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18DF"/>
    <w:rsid w:val="009F2EDD"/>
    <w:rsid w:val="009F7BB9"/>
    <w:rsid w:val="00A0642F"/>
    <w:rsid w:val="00A0693E"/>
    <w:rsid w:val="00A0747C"/>
    <w:rsid w:val="00A10D37"/>
    <w:rsid w:val="00A14284"/>
    <w:rsid w:val="00A20DE5"/>
    <w:rsid w:val="00A22205"/>
    <w:rsid w:val="00A22DE0"/>
    <w:rsid w:val="00A23862"/>
    <w:rsid w:val="00A2441C"/>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51467"/>
    <w:rsid w:val="00B55330"/>
    <w:rsid w:val="00B572FD"/>
    <w:rsid w:val="00B60CD1"/>
    <w:rsid w:val="00B6214E"/>
    <w:rsid w:val="00B65885"/>
    <w:rsid w:val="00B74730"/>
    <w:rsid w:val="00B8572E"/>
    <w:rsid w:val="00B86F57"/>
    <w:rsid w:val="00B90A7C"/>
    <w:rsid w:val="00B91950"/>
    <w:rsid w:val="00B92FA0"/>
    <w:rsid w:val="00B96FB9"/>
    <w:rsid w:val="00B972DC"/>
    <w:rsid w:val="00B9754C"/>
    <w:rsid w:val="00BA186A"/>
    <w:rsid w:val="00BA1D62"/>
    <w:rsid w:val="00BB74F6"/>
    <w:rsid w:val="00BC0AFB"/>
    <w:rsid w:val="00BC4A73"/>
    <w:rsid w:val="00BD0818"/>
    <w:rsid w:val="00BD290F"/>
    <w:rsid w:val="00BD4BE7"/>
    <w:rsid w:val="00BD5579"/>
    <w:rsid w:val="00BE7F27"/>
    <w:rsid w:val="00BF2EB2"/>
    <w:rsid w:val="00BF37D9"/>
    <w:rsid w:val="00BF7BE8"/>
    <w:rsid w:val="00C030A3"/>
    <w:rsid w:val="00C16B0F"/>
    <w:rsid w:val="00C31040"/>
    <w:rsid w:val="00C40CA3"/>
    <w:rsid w:val="00C558D9"/>
    <w:rsid w:val="00C61AB5"/>
    <w:rsid w:val="00C62B11"/>
    <w:rsid w:val="00C7088A"/>
    <w:rsid w:val="00C73FA8"/>
    <w:rsid w:val="00C74C06"/>
    <w:rsid w:val="00C75691"/>
    <w:rsid w:val="00C85B82"/>
    <w:rsid w:val="00C8762A"/>
    <w:rsid w:val="00C879A3"/>
    <w:rsid w:val="00C90B41"/>
    <w:rsid w:val="00C91C2B"/>
    <w:rsid w:val="00CC0494"/>
    <w:rsid w:val="00CC0A20"/>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E4FDE"/>
    <w:rsid w:val="00DF11FA"/>
    <w:rsid w:val="00DF1468"/>
    <w:rsid w:val="00DF52C6"/>
    <w:rsid w:val="00DF759A"/>
    <w:rsid w:val="00E02435"/>
    <w:rsid w:val="00E03911"/>
    <w:rsid w:val="00E03C3C"/>
    <w:rsid w:val="00E11081"/>
    <w:rsid w:val="00E24B1B"/>
    <w:rsid w:val="00E2798B"/>
    <w:rsid w:val="00E32B13"/>
    <w:rsid w:val="00E348DF"/>
    <w:rsid w:val="00E34F5F"/>
    <w:rsid w:val="00E51863"/>
    <w:rsid w:val="00E53057"/>
    <w:rsid w:val="00E554D7"/>
    <w:rsid w:val="00E71C2E"/>
    <w:rsid w:val="00E73916"/>
    <w:rsid w:val="00E80351"/>
    <w:rsid w:val="00E865C0"/>
    <w:rsid w:val="00E9047D"/>
    <w:rsid w:val="00EA0590"/>
    <w:rsid w:val="00EA5635"/>
    <w:rsid w:val="00EA7E24"/>
    <w:rsid w:val="00EC4934"/>
    <w:rsid w:val="00ED7233"/>
    <w:rsid w:val="00EE02E8"/>
    <w:rsid w:val="00EE0505"/>
    <w:rsid w:val="00EE5E9C"/>
    <w:rsid w:val="00EF0A80"/>
    <w:rsid w:val="00EF7BDA"/>
    <w:rsid w:val="00F02451"/>
    <w:rsid w:val="00F05CFD"/>
    <w:rsid w:val="00F207B7"/>
    <w:rsid w:val="00F21C12"/>
    <w:rsid w:val="00F23EAD"/>
    <w:rsid w:val="00F25154"/>
    <w:rsid w:val="00F260FF"/>
    <w:rsid w:val="00F2636C"/>
    <w:rsid w:val="00F271FC"/>
    <w:rsid w:val="00F366AE"/>
    <w:rsid w:val="00F448FD"/>
    <w:rsid w:val="00F51280"/>
    <w:rsid w:val="00F70D0A"/>
    <w:rsid w:val="00F80433"/>
    <w:rsid w:val="00F85DD8"/>
    <w:rsid w:val="00F9591C"/>
    <w:rsid w:val="00FA26D4"/>
    <w:rsid w:val="00FA295E"/>
    <w:rsid w:val="00FA6872"/>
    <w:rsid w:val="00FB2310"/>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6067278D-B74A-4B00-BDEF-6EDB56E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t-valleolo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6F734-1034-44DD-A1E0-6DCC10C2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4896</Words>
  <Characters>29599</Characters>
  <Application>Microsoft Office Word</Application>
  <DocSecurity>0</DocSecurity>
  <Lines>246</Lines>
  <Paragraphs>68</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34427</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2023-12-06T08:41:00Z</cp:lastPrinted>
  <dcterms:created xsi:type="dcterms:W3CDTF">2023-12-06T08:26:00Z</dcterms:created>
  <dcterms:modified xsi:type="dcterms:W3CDTF">2023-12-06T08:43:00Z</dcterms:modified>
</cp:coreProperties>
</file>