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3" w:type="dxa"/>
        <w:jc w:val="center"/>
        <w:tblLayout w:type="fixed"/>
        <w:tblLook w:val="04A0" w:firstRow="1" w:lastRow="0" w:firstColumn="1" w:lastColumn="0" w:noHBand="0" w:noVBand="1"/>
      </w:tblPr>
      <w:tblGrid>
        <w:gridCol w:w="2397"/>
        <w:gridCol w:w="6241"/>
        <w:gridCol w:w="1565"/>
      </w:tblGrid>
      <w:tr w:rsidR="00F62822" w:rsidRPr="00A63477" w:rsidTr="006B5657">
        <w:trPr>
          <w:trHeight w:val="1020"/>
          <w:jc w:val="center"/>
        </w:trPr>
        <w:tc>
          <w:tcPr>
            <w:tcW w:w="2397" w:type="dxa"/>
            <w:shd w:val="clear" w:color="auto" w:fill="auto"/>
          </w:tcPr>
          <w:p w:rsidR="00F62822" w:rsidRPr="00A63477" w:rsidRDefault="00813C6E" w:rsidP="009D2AF8">
            <w:pPr>
              <w:jc w:val="center"/>
              <w:rPr>
                <w:sz w:val="16"/>
                <w:szCs w:val="16"/>
              </w:rPr>
            </w:pPr>
            <w:bookmarkStart w:id="0" w:name="OLE_LINK1"/>
            <w:bookmarkStart w:id="1" w:name="_GoBack"/>
            <w:bookmarkEnd w:id="1"/>
            <w:r>
              <w:rPr>
                <w:noProof/>
              </w:rPr>
              <w:drawing>
                <wp:inline distT="0" distB="0" distL="0" distR="0" wp14:anchorId="0452069C" wp14:editId="59D44B4A">
                  <wp:extent cx="1082040" cy="626086"/>
                  <wp:effectExtent l="0" t="0" r="3810" b="317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82040" cy="626086"/>
                          </a:xfrm>
                          <a:prstGeom prst="rect">
                            <a:avLst/>
                          </a:prstGeom>
                          <a:noFill/>
                          <a:ln>
                            <a:noFill/>
                          </a:ln>
                        </pic:spPr>
                      </pic:pic>
                    </a:graphicData>
                  </a:graphic>
                </wp:inline>
              </w:drawing>
            </w:r>
          </w:p>
        </w:tc>
        <w:tc>
          <w:tcPr>
            <w:tcW w:w="6241" w:type="dxa"/>
            <w:shd w:val="clear" w:color="auto" w:fill="auto"/>
            <w:vAlign w:val="center"/>
          </w:tcPr>
          <w:p w:rsidR="007F56B3" w:rsidRPr="001A72EA" w:rsidRDefault="007F56B3" w:rsidP="007F56B3">
            <w:pPr>
              <w:jc w:val="center"/>
              <w:rPr>
                <w:b/>
                <w:sz w:val="22"/>
                <w:szCs w:val="24"/>
              </w:rPr>
            </w:pPr>
            <w:r w:rsidRPr="001A72EA">
              <w:rPr>
                <w:b/>
                <w:sz w:val="22"/>
                <w:szCs w:val="24"/>
              </w:rPr>
              <w:t>Istruzioni rivolte agli Incaricati del trattamento dei dati</w:t>
            </w:r>
          </w:p>
          <w:p w:rsidR="00F62822" w:rsidRPr="0086734A" w:rsidRDefault="00F54B9A" w:rsidP="00F54B9A">
            <w:pPr>
              <w:autoSpaceDE w:val="0"/>
              <w:autoSpaceDN w:val="0"/>
              <w:adjustRightInd w:val="0"/>
              <w:jc w:val="center"/>
              <w:rPr>
                <w:b/>
                <w:sz w:val="24"/>
                <w:szCs w:val="24"/>
                <w:lang w:eastAsia="x-none"/>
              </w:rPr>
            </w:pPr>
            <w:r w:rsidRPr="001A72EA">
              <w:rPr>
                <w:b/>
                <w:sz w:val="22"/>
                <w:szCs w:val="24"/>
              </w:rPr>
              <w:t>(</w:t>
            </w:r>
            <w:r w:rsidR="007F56B3" w:rsidRPr="001A72EA">
              <w:rPr>
                <w:b/>
                <w:sz w:val="22"/>
                <w:szCs w:val="24"/>
                <w:u w:val="single"/>
              </w:rPr>
              <w:t>All</w:t>
            </w:r>
            <w:r w:rsidRPr="001A72EA">
              <w:rPr>
                <w:b/>
                <w:sz w:val="22"/>
                <w:szCs w:val="24"/>
                <w:u w:val="single"/>
              </w:rPr>
              <w:t>.</w:t>
            </w:r>
            <w:r w:rsidR="007F56B3" w:rsidRPr="001A72EA">
              <w:rPr>
                <w:b/>
                <w:sz w:val="22"/>
                <w:szCs w:val="24"/>
                <w:u w:val="single"/>
              </w:rPr>
              <w:t xml:space="preserve"> Beta</w:t>
            </w:r>
            <w:r w:rsidRPr="001A72EA">
              <w:rPr>
                <w:b/>
                <w:sz w:val="22"/>
                <w:szCs w:val="24"/>
              </w:rPr>
              <w:t>)</w:t>
            </w:r>
          </w:p>
        </w:tc>
        <w:tc>
          <w:tcPr>
            <w:tcW w:w="1565" w:type="dxa"/>
          </w:tcPr>
          <w:p w:rsidR="00F62822" w:rsidRPr="00A63477" w:rsidRDefault="00F62822" w:rsidP="00374952">
            <w:pPr>
              <w:pStyle w:val="Intestazione"/>
              <w:jc w:val="center"/>
              <w:rPr>
                <w:sz w:val="16"/>
                <w:szCs w:val="16"/>
              </w:rPr>
            </w:pPr>
          </w:p>
        </w:tc>
      </w:tr>
    </w:tbl>
    <w:bookmarkEnd w:id="0"/>
    <w:p w:rsidR="007F56B3" w:rsidRPr="007F56B3" w:rsidRDefault="007F56B3" w:rsidP="007F56B3">
      <w:pPr>
        <w:spacing w:line="288" w:lineRule="auto"/>
        <w:jc w:val="center"/>
        <w:rPr>
          <w:b/>
          <w:sz w:val="20"/>
          <w:szCs w:val="20"/>
        </w:rPr>
      </w:pPr>
      <w:r w:rsidRPr="007F56B3">
        <w:rPr>
          <w:b/>
          <w:sz w:val="20"/>
          <w:szCs w:val="20"/>
        </w:rPr>
        <w:t>PRINCIPI GENERALI DA OSSERVARE</w:t>
      </w:r>
    </w:p>
    <w:p w:rsidR="00DC503A" w:rsidRPr="005D78B7" w:rsidRDefault="00DC503A" w:rsidP="00DC503A">
      <w:pPr>
        <w:widowControl w:val="0"/>
        <w:spacing w:after="60" w:line="276" w:lineRule="auto"/>
        <w:jc w:val="both"/>
        <w:rPr>
          <w:color w:val="0C0C0C"/>
          <w:sz w:val="22"/>
          <w:szCs w:val="22"/>
          <w:shd w:val="clear" w:color="auto" w:fill="FFFFFF"/>
        </w:rPr>
      </w:pPr>
      <w:r w:rsidRPr="005D78B7">
        <w:rPr>
          <w:color w:val="0C0C0C"/>
          <w:sz w:val="22"/>
          <w:szCs w:val="22"/>
          <w:shd w:val="clear" w:color="auto" w:fill="FFFFFF"/>
        </w:rPr>
        <w:t>In relazione alle istruzioni di cui al presente documento è doveroso ricordare che in ambito “privacy” il lavoratore subordinato  assume il duplice ruolo di interessato, e quindi soggetto di tutela in riferimento ai propri dati personali trattati dal titolare/datore di lavoro per adempiere a tutte le obbligazioni previsti per l’esecuzione del contratto di lavoro, e delegato dal titolare del trattamento allorquando per eseguire le mansioni affidate debba trattare dati personali di altri interessati (clienti, fornitori, dipendenti) per conto del titolare.</w:t>
      </w:r>
    </w:p>
    <w:p w:rsidR="00DC503A" w:rsidRPr="005D78B7" w:rsidRDefault="00DC503A" w:rsidP="00DC503A">
      <w:pPr>
        <w:widowControl w:val="0"/>
        <w:spacing w:after="60" w:line="276" w:lineRule="auto"/>
        <w:jc w:val="both"/>
        <w:rPr>
          <w:color w:val="0C0C0C"/>
          <w:sz w:val="22"/>
          <w:szCs w:val="22"/>
          <w:shd w:val="clear" w:color="auto" w:fill="FFFFFF"/>
        </w:rPr>
      </w:pPr>
      <w:r w:rsidRPr="005D78B7">
        <w:rPr>
          <w:color w:val="0C0C0C"/>
          <w:sz w:val="22"/>
          <w:szCs w:val="22"/>
          <w:shd w:val="clear" w:color="auto" w:fill="FFFFFF"/>
        </w:rPr>
        <w:t xml:space="preserve">Per quanto detto il dipendente nella sua qualità di interessato è informato in merito ai suoi diritti con specifica informativa dedicata ai dipendenti e collaboratori mentre con il presente documento vengono declinati i doveri ai quali attenersi per eseguire le mansioni affidate con il contratto di lavoro. </w:t>
      </w:r>
    </w:p>
    <w:p w:rsidR="00DC503A" w:rsidRPr="005D78B7" w:rsidRDefault="00DC503A" w:rsidP="001A72EA">
      <w:pPr>
        <w:spacing w:after="60"/>
        <w:jc w:val="both"/>
        <w:rPr>
          <w:sz w:val="22"/>
          <w:szCs w:val="22"/>
        </w:rPr>
      </w:pPr>
    </w:p>
    <w:p w:rsidR="007F56B3" w:rsidRPr="00506CF7" w:rsidRDefault="00DC503A" w:rsidP="006B5657">
      <w:pPr>
        <w:spacing w:after="60" w:line="288" w:lineRule="auto"/>
        <w:jc w:val="both"/>
        <w:rPr>
          <w:sz w:val="22"/>
          <w:szCs w:val="22"/>
        </w:rPr>
      </w:pPr>
      <w:r w:rsidRPr="00506CF7">
        <w:rPr>
          <w:sz w:val="22"/>
          <w:szCs w:val="22"/>
        </w:rPr>
        <w:t>Tutto ciò premesso a</w:t>
      </w:r>
      <w:r w:rsidR="007F56B3" w:rsidRPr="00506CF7">
        <w:rPr>
          <w:sz w:val="22"/>
          <w:szCs w:val="22"/>
        </w:rPr>
        <w:t>l fine di una corretta applicazione del Reg. UE n. 679/2016, di seguito più brevem</w:t>
      </w:r>
      <w:r w:rsidR="00CD5A35" w:rsidRPr="00506CF7">
        <w:rPr>
          <w:sz w:val="22"/>
          <w:szCs w:val="22"/>
        </w:rPr>
        <w:t>ente denominato “GDPR” e del D.L</w:t>
      </w:r>
      <w:r w:rsidR="007F56B3" w:rsidRPr="00506CF7">
        <w:rPr>
          <w:sz w:val="22"/>
          <w:szCs w:val="22"/>
        </w:rPr>
        <w:t xml:space="preserve">gs. n.196/03 “Codice della Privacy”, di seguito più brevemente denominato “Codice”, i soggetti nominati Incaricati del trattamento di dati personali dovranno attenersi alle </w:t>
      </w:r>
      <w:r w:rsidR="007F56B3" w:rsidRPr="00506CF7">
        <w:rPr>
          <w:b/>
          <w:bCs/>
          <w:sz w:val="22"/>
          <w:szCs w:val="22"/>
        </w:rPr>
        <w:t xml:space="preserve">seguenti istruzioni </w:t>
      </w:r>
      <w:r w:rsidR="007F56B3" w:rsidRPr="00506CF7">
        <w:rPr>
          <w:bCs/>
          <w:sz w:val="22"/>
          <w:szCs w:val="22"/>
        </w:rPr>
        <w:t>sotto la vigilanza del Responsabile del trattamento dei dati della Struttura di assegnazione</w:t>
      </w:r>
      <w:r w:rsidR="007F56B3" w:rsidRPr="00506CF7">
        <w:rPr>
          <w:sz w:val="22"/>
          <w:szCs w:val="22"/>
        </w:rPr>
        <w:t>:</w:t>
      </w:r>
    </w:p>
    <w:p w:rsidR="007F56B3" w:rsidRPr="00506CF7" w:rsidRDefault="007F56B3" w:rsidP="006B5657">
      <w:pPr>
        <w:numPr>
          <w:ilvl w:val="0"/>
          <w:numId w:val="28"/>
        </w:numPr>
        <w:autoSpaceDE w:val="0"/>
        <w:autoSpaceDN w:val="0"/>
        <w:adjustRightInd w:val="0"/>
        <w:snapToGrid w:val="0"/>
        <w:spacing w:after="60" w:line="288" w:lineRule="auto"/>
        <w:ind w:left="357" w:hanging="357"/>
        <w:jc w:val="both"/>
        <w:rPr>
          <w:sz w:val="22"/>
          <w:szCs w:val="22"/>
        </w:rPr>
      </w:pPr>
      <w:r w:rsidRPr="00506CF7">
        <w:rPr>
          <w:sz w:val="22"/>
          <w:szCs w:val="22"/>
        </w:rPr>
        <w:t xml:space="preserve">effettuare le operazioni di trattamento dei dati personali (ivi compresi i dati sanitari, etnici e giudiziari- di seguito “dati”) strettamente necessarie allo svolgimento delle attività cui si è preposti secondo </w:t>
      </w:r>
      <w:r w:rsidR="00A2790B" w:rsidRPr="00506CF7">
        <w:rPr>
          <w:color w:val="000000" w:themeColor="text1"/>
          <w:sz w:val="22"/>
          <w:szCs w:val="22"/>
        </w:rPr>
        <w:t xml:space="preserve">i propri </w:t>
      </w:r>
      <w:r w:rsidRPr="00506CF7">
        <w:rPr>
          <w:strike/>
          <w:color w:val="000000" w:themeColor="text1"/>
          <w:sz w:val="22"/>
          <w:szCs w:val="22"/>
        </w:rPr>
        <w:t>gli</w:t>
      </w:r>
      <w:r w:rsidRPr="00506CF7">
        <w:rPr>
          <w:color w:val="000000" w:themeColor="text1"/>
          <w:sz w:val="22"/>
          <w:szCs w:val="22"/>
        </w:rPr>
        <w:t xml:space="preserve"> </w:t>
      </w:r>
      <w:r w:rsidRPr="00506CF7">
        <w:rPr>
          <w:sz w:val="22"/>
          <w:szCs w:val="22"/>
        </w:rPr>
        <w:t xml:space="preserve">ambiti di trattamento </w:t>
      </w:r>
      <w:r w:rsidR="00A2790B" w:rsidRPr="00506CF7">
        <w:rPr>
          <w:sz w:val="22"/>
          <w:szCs w:val="22"/>
        </w:rPr>
        <w:t xml:space="preserve">così come </w:t>
      </w:r>
      <w:r w:rsidRPr="00506CF7">
        <w:rPr>
          <w:sz w:val="22"/>
          <w:szCs w:val="22"/>
        </w:rPr>
        <w:t xml:space="preserve">regolamentati all’interno della </w:t>
      </w:r>
      <w:r w:rsidR="006B5657" w:rsidRPr="00506CF7">
        <w:rPr>
          <w:sz w:val="22"/>
          <w:szCs w:val="22"/>
        </w:rPr>
        <w:t xml:space="preserve">Struttura </w:t>
      </w:r>
      <w:r w:rsidRPr="00506CF7">
        <w:rPr>
          <w:sz w:val="22"/>
          <w:szCs w:val="22"/>
        </w:rPr>
        <w:t>di assegnazione;</w:t>
      </w:r>
    </w:p>
    <w:p w:rsidR="007F56B3" w:rsidRPr="00506CF7" w:rsidRDefault="007F56B3" w:rsidP="006B5657">
      <w:pPr>
        <w:numPr>
          <w:ilvl w:val="0"/>
          <w:numId w:val="28"/>
        </w:numPr>
        <w:autoSpaceDE w:val="0"/>
        <w:autoSpaceDN w:val="0"/>
        <w:adjustRightInd w:val="0"/>
        <w:snapToGrid w:val="0"/>
        <w:spacing w:after="60" w:line="288" w:lineRule="auto"/>
        <w:ind w:left="357" w:hanging="357"/>
        <w:jc w:val="both"/>
        <w:rPr>
          <w:sz w:val="22"/>
          <w:szCs w:val="22"/>
        </w:rPr>
      </w:pPr>
      <w:r w:rsidRPr="00506CF7">
        <w:rPr>
          <w:sz w:val="22"/>
          <w:szCs w:val="22"/>
        </w:rPr>
        <w:t>trattare tutti i dati di cui si viene a conoscenza nell’ambito dello svolgimento delle proprie funzioni, in modo lecito e secondo correttezza e, comunque, in modo tale da garantire, in ogni operazione di trattamento, la massima riservatezza;</w:t>
      </w:r>
    </w:p>
    <w:p w:rsidR="007F56B3" w:rsidRPr="00506CF7" w:rsidRDefault="007F56B3" w:rsidP="006B5657">
      <w:pPr>
        <w:numPr>
          <w:ilvl w:val="0"/>
          <w:numId w:val="28"/>
        </w:numPr>
        <w:autoSpaceDE w:val="0"/>
        <w:autoSpaceDN w:val="0"/>
        <w:adjustRightInd w:val="0"/>
        <w:snapToGrid w:val="0"/>
        <w:spacing w:after="60" w:line="288" w:lineRule="auto"/>
        <w:ind w:left="357" w:hanging="357"/>
        <w:jc w:val="both"/>
        <w:rPr>
          <w:sz w:val="22"/>
          <w:szCs w:val="22"/>
        </w:rPr>
      </w:pPr>
      <w:r w:rsidRPr="00506CF7">
        <w:rPr>
          <w:sz w:val="22"/>
          <w:szCs w:val="22"/>
        </w:rPr>
        <w:t>verificare che i dati trattati siano pertinenti, completi e non eccedenti le finalità per le quali sono stati racc</w:t>
      </w:r>
      <w:r w:rsidR="00A2790B" w:rsidRPr="00506CF7">
        <w:rPr>
          <w:sz w:val="22"/>
          <w:szCs w:val="22"/>
        </w:rPr>
        <w:t>olti o successivamente trattati. In particolare secondo il principio di “minimizzazione” trattare i dati particolare ulteriori rispetto a quelli personali e sanitari, come per esempio i dati etnici e giudiziari, solo quando strettamente necessario per la tutela dell’interessato,</w:t>
      </w:r>
    </w:p>
    <w:p w:rsidR="007F56B3" w:rsidRPr="00506CF7" w:rsidRDefault="007F56B3" w:rsidP="006B5657">
      <w:pPr>
        <w:numPr>
          <w:ilvl w:val="0"/>
          <w:numId w:val="28"/>
        </w:numPr>
        <w:autoSpaceDE w:val="0"/>
        <w:autoSpaceDN w:val="0"/>
        <w:adjustRightInd w:val="0"/>
        <w:snapToGrid w:val="0"/>
        <w:spacing w:line="288" w:lineRule="auto"/>
        <w:jc w:val="both"/>
        <w:rPr>
          <w:sz w:val="22"/>
          <w:szCs w:val="22"/>
        </w:rPr>
      </w:pPr>
      <w:r w:rsidRPr="00506CF7">
        <w:rPr>
          <w:sz w:val="22"/>
          <w:szCs w:val="22"/>
        </w:rPr>
        <w:t>accedere unicamente alle banche dati presenti presso l’Unità Organizzativa in cui si presta la propria attività lavorativa;</w:t>
      </w:r>
    </w:p>
    <w:p w:rsidR="007F56B3" w:rsidRPr="00506CF7" w:rsidRDefault="007F56B3" w:rsidP="006B5657">
      <w:pPr>
        <w:numPr>
          <w:ilvl w:val="0"/>
          <w:numId w:val="28"/>
        </w:numPr>
        <w:autoSpaceDE w:val="0"/>
        <w:autoSpaceDN w:val="0"/>
        <w:adjustRightInd w:val="0"/>
        <w:snapToGrid w:val="0"/>
        <w:spacing w:after="60" w:line="288" w:lineRule="auto"/>
        <w:ind w:left="357" w:hanging="357"/>
        <w:jc w:val="both"/>
        <w:rPr>
          <w:sz w:val="22"/>
          <w:szCs w:val="22"/>
        </w:rPr>
      </w:pPr>
      <w:r w:rsidRPr="00506CF7">
        <w:rPr>
          <w:sz w:val="22"/>
          <w:szCs w:val="22"/>
        </w:rPr>
        <w:t>mantenere assoluto riserbo sui dati di cui si viene a conoscenza nell’esercizio delle proprie funzioni;</w:t>
      </w:r>
    </w:p>
    <w:p w:rsidR="007F56B3" w:rsidRPr="00506CF7" w:rsidRDefault="007F56B3" w:rsidP="006B5657">
      <w:pPr>
        <w:numPr>
          <w:ilvl w:val="0"/>
          <w:numId w:val="28"/>
        </w:numPr>
        <w:autoSpaceDE w:val="0"/>
        <w:autoSpaceDN w:val="0"/>
        <w:adjustRightInd w:val="0"/>
        <w:snapToGrid w:val="0"/>
        <w:spacing w:after="60" w:line="288" w:lineRule="auto"/>
        <w:ind w:left="357" w:hanging="357"/>
        <w:jc w:val="both"/>
        <w:rPr>
          <w:sz w:val="22"/>
          <w:szCs w:val="22"/>
        </w:rPr>
      </w:pPr>
      <w:r w:rsidRPr="00506CF7">
        <w:rPr>
          <w:sz w:val="22"/>
          <w:szCs w:val="22"/>
        </w:rPr>
        <w:t>evitare l’uso di strumenti informatici personali ed il cellulare per il trattamento dei dati acquisiti durante l’attività di servizio anche per pareri e consulenze;</w:t>
      </w:r>
    </w:p>
    <w:p w:rsidR="007F56B3" w:rsidRPr="00506CF7" w:rsidRDefault="007F56B3" w:rsidP="006B5657">
      <w:pPr>
        <w:numPr>
          <w:ilvl w:val="0"/>
          <w:numId w:val="28"/>
        </w:numPr>
        <w:autoSpaceDE w:val="0"/>
        <w:autoSpaceDN w:val="0"/>
        <w:adjustRightInd w:val="0"/>
        <w:snapToGrid w:val="0"/>
        <w:spacing w:after="60" w:line="288" w:lineRule="auto"/>
        <w:ind w:left="357" w:hanging="357"/>
        <w:jc w:val="both"/>
        <w:rPr>
          <w:sz w:val="22"/>
          <w:szCs w:val="22"/>
        </w:rPr>
      </w:pPr>
      <w:r w:rsidRPr="00506CF7">
        <w:rPr>
          <w:sz w:val="22"/>
          <w:szCs w:val="22"/>
        </w:rPr>
        <w:t>utilizzare il PC, internet e la posta elettronica in conformità con le linee guida del Garante per la protezione dei dati personali in materia, con la Politica Aziendale della Privacy (</w:t>
      </w:r>
      <w:r w:rsidR="00EE313F" w:rsidRPr="00506CF7">
        <w:rPr>
          <w:sz w:val="22"/>
          <w:szCs w:val="22"/>
        </w:rPr>
        <w:t>A1107_P22_POL01</w:t>
      </w:r>
      <w:r w:rsidRPr="00506CF7">
        <w:rPr>
          <w:sz w:val="22"/>
          <w:szCs w:val="22"/>
        </w:rPr>
        <w:t>) pubblicata in intranet, nonché con le prescrizioni emanate dai Sistemi Informatici Aziendali per l’uso di internet, del sistema di posta elettronica ed in genere di tutti gli strumenti informatici, disponibili sul sito aziendale e</w:t>
      </w:r>
      <w:r w:rsidR="006B5657" w:rsidRPr="00506CF7">
        <w:rPr>
          <w:sz w:val="22"/>
          <w:szCs w:val="22"/>
        </w:rPr>
        <w:t>d in intranet quando pubblicate;</w:t>
      </w:r>
    </w:p>
    <w:p w:rsidR="007F56B3" w:rsidRPr="00506CF7" w:rsidRDefault="007F56B3" w:rsidP="006B5657">
      <w:pPr>
        <w:numPr>
          <w:ilvl w:val="0"/>
          <w:numId w:val="28"/>
        </w:numPr>
        <w:autoSpaceDE w:val="0"/>
        <w:autoSpaceDN w:val="0"/>
        <w:adjustRightInd w:val="0"/>
        <w:snapToGrid w:val="0"/>
        <w:spacing w:line="288" w:lineRule="auto"/>
        <w:jc w:val="both"/>
        <w:rPr>
          <w:sz w:val="22"/>
          <w:szCs w:val="22"/>
        </w:rPr>
      </w:pPr>
      <w:r w:rsidRPr="00506CF7">
        <w:rPr>
          <w:sz w:val="22"/>
          <w:szCs w:val="22"/>
        </w:rPr>
        <w:t xml:space="preserve">prendere nota e conseguentemente attenersi alle disposizione contenute nella Politica Aziendale in </w:t>
      </w:r>
      <w:r w:rsidR="00CD5A35" w:rsidRPr="00506CF7">
        <w:rPr>
          <w:sz w:val="22"/>
          <w:szCs w:val="22"/>
        </w:rPr>
        <w:t xml:space="preserve">materia di Privacy </w:t>
      </w:r>
      <w:r w:rsidRPr="00506CF7">
        <w:rPr>
          <w:sz w:val="22"/>
          <w:szCs w:val="22"/>
        </w:rPr>
        <w:t>in tema di conservazione ed archiviazione dei dati e di accesso agli archivi locali e centralizzati di raccolta dei dati.</w:t>
      </w:r>
    </w:p>
    <w:p w:rsidR="007F56B3" w:rsidRPr="00506CF7" w:rsidRDefault="007F56B3" w:rsidP="006B5657">
      <w:pPr>
        <w:jc w:val="both"/>
        <w:rPr>
          <w:sz w:val="22"/>
          <w:szCs w:val="22"/>
        </w:rPr>
      </w:pPr>
    </w:p>
    <w:p w:rsidR="007F56B3" w:rsidRPr="00506CF7" w:rsidRDefault="007F56B3" w:rsidP="006B5657">
      <w:pPr>
        <w:adjustRightInd w:val="0"/>
        <w:spacing w:line="360" w:lineRule="auto"/>
        <w:jc w:val="center"/>
        <w:rPr>
          <w:sz w:val="22"/>
          <w:szCs w:val="22"/>
        </w:rPr>
      </w:pPr>
      <w:r w:rsidRPr="00506CF7">
        <w:rPr>
          <w:b/>
          <w:sz w:val="22"/>
          <w:szCs w:val="22"/>
          <w:u w:val="single"/>
        </w:rPr>
        <w:t>PER I TRATTAMENTI EFFETTUATI SENZA L’AUSILIO DI STRUMENTI ELETTRONICI</w:t>
      </w:r>
    </w:p>
    <w:p w:rsidR="007F56B3" w:rsidRPr="00506CF7" w:rsidRDefault="007F56B3" w:rsidP="006B5657">
      <w:pPr>
        <w:numPr>
          <w:ilvl w:val="0"/>
          <w:numId w:val="30"/>
        </w:numPr>
        <w:autoSpaceDE w:val="0"/>
        <w:autoSpaceDN w:val="0"/>
        <w:adjustRightInd w:val="0"/>
        <w:spacing w:line="288" w:lineRule="auto"/>
        <w:jc w:val="both"/>
        <w:rPr>
          <w:sz w:val="22"/>
          <w:szCs w:val="22"/>
        </w:rPr>
      </w:pPr>
      <w:r w:rsidRPr="00506CF7">
        <w:rPr>
          <w:sz w:val="22"/>
          <w:szCs w:val="22"/>
        </w:rPr>
        <w:t>I documenti contenenti dati personali, sanitari, etnici e giudiziali (di seguito “dati”) devono essere custoditi in modo da non essere accessibili a persone non incaricate del trattamento (es. armadi o cassetti chiusi a chiave).</w:t>
      </w:r>
    </w:p>
    <w:p w:rsidR="007F56B3" w:rsidRPr="00506CF7" w:rsidRDefault="007F56B3" w:rsidP="006B5657">
      <w:pPr>
        <w:numPr>
          <w:ilvl w:val="0"/>
          <w:numId w:val="30"/>
        </w:numPr>
        <w:autoSpaceDE w:val="0"/>
        <w:autoSpaceDN w:val="0"/>
        <w:adjustRightInd w:val="0"/>
        <w:spacing w:line="288" w:lineRule="auto"/>
        <w:jc w:val="both"/>
        <w:rPr>
          <w:sz w:val="22"/>
          <w:szCs w:val="22"/>
        </w:rPr>
      </w:pPr>
      <w:r w:rsidRPr="00506CF7">
        <w:rPr>
          <w:sz w:val="22"/>
          <w:szCs w:val="22"/>
        </w:rPr>
        <w:t>I documenti contenenti dati prelevati dagli archivi per l’attivit</w:t>
      </w:r>
      <w:r w:rsidR="006B5657" w:rsidRPr="00506CF7">
        <w:rPr>
          <w:sz w:val="22"/>
          <w:szCs w:val="22"/>
        </w:rPr>
        <w:t>à quotidiana</w:t>
      </w:r>
      <w:r w:rsidRPr="00506CF7">
        <w:rPr>
          <w:sz w:val="22"/>
          <w:szCs w:val="22"/>
        </w:rPr>
        <w:t xml:space="preserve"> devono esservi riposti a fine giornata.</w:t>
      </w:r>
    </w:p>
    <w:p w:rsidR="007F56B3" w:rsidRPr="00506CF7" w:rsidRDefault="007F56B3" w:rsidP="006B5657">
      <w:pPr>
        <w:numPr>
          <w:ilvl w:val="0"/>
          <w:numId w:val="30"/>
        </w:numPr>
        <w:autoSpaceDE w:val="0"/>
        <w:autoSpaceDN w:val="0"/>
        <w:adjustRightInd w:val="0"/>
        <w:spacing w:line="288" w:lineRule="auto"/>
        <w:jc w:val="both"/>
        <w:rPr>
          <w:sz w:val="22"/>
          <w:szCs w:val="22"/>
        </w:rPr>
      </w:pPr>
      <w:r w:rsidRPr="00506CF7">
        <w:rPr>
          <w:sz w:val="22"/>
          <w:szCs w:val="22"/>
        </w:rPr>
        <w:t>I documenti contenenti dati non devono rimanere incustoditi su scrivanie o tavoli di lavoro. In caso di allontanamento, anche temporaneo, dal posto di lavoro, adottare le misure in atto a propria disposizione, secondo le istruzioni ricevute, per evitare l’accesso ai dati trattati o in trattamento, da parte di terzi, anche se dipendenti, a meno che non siano autorizzati.</w:t>
      </w:r>
    </w:p>
    <w:p w:rsidR="007F56B3" w:rsidRPr="00506CF7" w:rsidRDefault="007F56B3" w:rsidP="006B5657">
      <w:pPr>
        <w:numPr>
          <w:ilvl w:val="0"/>
          <w:numId w:val="30"/>
        </w:numPr>
        <w:autoSpaceDE w:val="0"/>
        <w:autoSpaceDN w:val="0"/>
        <w:adjustRightInd w:val="0"/>
        <w:spacing w:line="288" w:lineRule="auto"/>
        <w:jc w:val="both"/>
        <w:rPr>
          <w:sz w:val="22"/>
          <w:szCs w:val="22"/>
        </w:rPr>
      </w:pPr>
      <w:r w:rsidRPr="00506CF7">
        <w:rPr>
          <w:sz w:val="22"/>
          <w:szCs w:val="22"/>
        </w:rPr>
        <w:lastRenderedPageBreak/>
        <w:t>I documenti contenenti dati non devono essere condivisi, comunicati o inviati a persone che non ne necessitano per lo svolgimento delle proprie mansioni lavorative (anche se queste persone sono a loro volta incaricate del trattamento).</w:t>
      </w:r>
    </w:p>
    <w:p w:rsidR="007F56B3" w:rsidRPr="00506CF7" w:rsidRDefault="007F56B3" w:rsidP="006B5657">
      <w:pPr>
        <w:numPr>
          <w:ilvl w:val="0"/>
          <w:numId w:val="30"/>
        </w:numPr>
        <w:autoSpaceDE w:val="0"/>
        <w:autoSpaceDN w:val="0"/>
        <w:adjustRightInd w:val="0"/>
        <w:spacing w:line="288" w:lineRule="auto"/>
        <w:jc w:val="both"/>
        <w:rPr>
          <w:sz w:val="22"/>
          <w:szCs w:val="22"/>
        </w:rPr>
      </w:pPr>
      <w:r w:rsidRPr="00506CF7">
        <w:rPr>
          <w:sz w:val="22"/>
          <w:szCs w:val="22"/>
        </w:rPr>
        <w:t>Qualora sia necessario distruggere i documenti contenenti dati, questi devono essere distrutti utilizzando gli appositi apparecchi “distruggi documenti” o, in assenza, devono essere sminuzzati in modo da non essere più ricomponibili.</w:t>
      </w:r>
    </w:p>
    <w:p w:rsidR="007F56B3" w:rsidRPr="00506CF7" w:rsidRDefault="007F56B3" w:rsidP="006B5657">
      <w:pPr>
        <w:numPr>
          <w:ilvl w:val="0"/>
          <w:numId w:val="30"/>
        </w:numPr>
        <w:autoSpaceDE w:val="0"/>
        <w:autoSpaceDN w:val="0"/>
        <w:adjustRightInd w:val="0"/>
        <w:spacing w:line="288" w:lineRule="auto"/>
        <w:jc w:val="both"/>
        <w:rPr>
          <w:sz w:val="22"/>
          <w:szCs w:val="22"/>
        </w:rPr>
      </w:pPr>
      <w:r w:rsidRPr="00506CF7">
        <w:rPr>
          <w:sz w:val="22"/>
          <w:szCs w:val="22"/>
        </w:rPr>
        <w:t>I documenti che contengono dati sanitari e/o giudiziari devono essere oggetto di particolare attenzione nei controlli e custodia degli Incaricati, che devono impedire l’accesso a persone prive di autorizzazione.</w:t>
      </w:r>
    </w:p>
    <w:p w:rsidR="007F56B3" w:rsidRPr="00506CF7" w:rsidRDefault="007F56B3" w:rsidP="006B5657">
      <w:pPr>
        <w:numPr>
          <w:ilvl w:val="0"/>
          <w:numId w:val="30"/>
        </w:numPr>
        <w:autoSpaceDE w:val="0"/>
        <w:autoSpaceDN w:val="0"/>
        <w:adjustRightInd w:val="0"/>
        <w:spacing w:line="288" w:lineRule="auto"/>
        <w:jc w:val="both"/>
        <w:rPr>
          <w:sz w:val="22"/>
          <w:szCs w:val="22"/>
        </w:rPr>
      </w:pPr>
      <w:r w:rsidRPr="00506CF7">
        <w:rPr>
          <w:sz w:val="22"/>
          <w:szCs w:val="22"/>
        </w:rPr>
        <w:t>L’archiviazione dei documenti cartacei contenenti dati sanitari e/o giudiziari deve avvenire in locali ad accesso controllato, utilizzando armadi o cassetti chiusi a chiave.</w:t>
      </w:r>
    </w:p>
    <w:p w:rsidR="007F56B3" w:rsidRPr="00506CF7" w:rsidRDefault="007F56B3" w:rsidP="006B5657">
      <w:pPr>
        <w:numPr>
          <w:ilvl w:val="0"/>
          <w:numId w:val="30"/>
        </w:numPr>
        <w:autoSpaceDE w:val="0"/>
        <w:autoSpaceDN w:val="0"/>
        <w:adjustRightInd w:val="0"/>
        <w:spacing w:line="288" w:lineRule="auto"/>
        <w:jc w:val="both"/>
        <w:rPr>
          <w:sz w:val="22"/>
          <w:szCs w:val="22"/>
        </w:rPr>
      </w:pPr>
      <w:r w:rsidRPr="00506CF7">
        <w:rPr>
          <w:sz w:val="22"/>
          <w:szCs w:val="22"/>
        </w:rPr>
        <w:t>Nel caso di trattamento dei dati è necessario trattare i soli dati la cui conoscenza sia strettamente necessaria per adempiere i compiti di ufficio.</w:t>
      </w:r>
    </w:p>
    <w:p w:rsidR="007F56B3" w:rsidRPr="00506CF7" w:rsidRDefault="007F56B3" w:rsidP="006B5657">
      <w:pPr>
        <w:jc w:val="both"/>
        <w:rPr>
          <w:sz w:val="22"/>
          <w:szCs w:val="22"/>
        </w:rPr>
      </w:pPr>
    </w:p>
    <w:p w:rsidR="007F56B3" w:rsidRPr="00506CF7" w:rsidRDefault="007F56B3" w:rsidP="006B5657">
      <w:pPr>
        <w:adjustRightInd w:val="0"/>
        <w:spacing w:line="360" w:lineRule="auto"/>
        <w:jc w:val="center"/>
        <w:rPr>
          <w:sz w:val="22"/>
          <w:szCs w:val="22"/>
        </w:rPr>
      </w:pPr>
      <w:r w:rsidRPr="00506CF7">
        <w:rPr>
          <w:b/>
          <w:sz w:val="22"/>
          <w:szCs w:val="22"/>
          <w:u w:val="single"/>
        </w:rPr>
        <w:t>PER I TRATTAMENTI EFFETTUATI CON L’AUSILIO DI STRUMENTI ELETTRONICI</w:t>
      </w:r>
    </w:p>
    <w:p w:rsidR="007F56B3" w:rsidRPr="00506CF7" w:rsidRDefault="007F56B3" w:rsidP="006B5657">
      <w:pPr>
        <w:numPr>
          <w:ilvl w:val="0"/>
          <w:numId w:val="30"/>
        </w:numPr>
        <w:autoSpaceDE w:val="0"/>
        <w:autoSpaceDN w:val="0"/>
        <w:adjustRightInd w:val="0"/>
        <w:spacing w:after="60" w:line="288" w:lineRule="auto"/>
        <w:ind w:left="357" w:hanging="357"/>
        <w:jc w:val="both"/>
        <w:rPr>
          <w:sz w:val="22"/>
          <w:szCs w:val="22"/>
        </w:rPr>
      </w:pPr>
      <w:r w:rsidRPr="00506CF7">
        <w:rPr>
          <w:sz w:val="22"/>
          <w:szCs w:val="22"/>
        </w:rPr>
        <w:t xml:space="preserve">Il trattamento di dati personali, sanitari, etnici e giudiziali (di seguito “dati”) con strumenti elettronici è consentito agli </w:t>
      </w:r>
      <w:r w:rsidR="006B5657" w:rsidRPr="00506CF7">
        <w:rPr>
          <w:sz w:val="22"/>
          <w:szCs w:val="22"/>
        </w:rPr>
        <w:t xml:space="preserve">Incaricati </w:t>
      </w:r>
      <w:r w:rsidRPr="00506CF7">
        <w:rPr>
          <w:sz w:val="22"/>
          <w:szCs w:val="22"/>
        </w:rPr>
        <w:t>dotati di credenziali di autenticazione che consentano il superamento di una procedura di autenticazione relativa a uno specifico trattamento o a un insieme di trattamenti. Le credenziali di autenticazione consistono in un cod</w:t>
      </w:r>
      <w:r w:rsidR="006B5657" w:rsidRPr="00506CF7">
        <w:rPr>
          <w:sz w:val="22"/>
          <w:szCs w:val="22"/>
        </w:rPr>
        <w:t>ice per l'identificazione dell'I</w:t>
      </w:r>
      <w:r w:rsidRPr="00506CF7">
        <w:rPr>
          <w:sz w:val="22"/>
          <w:szCs w:val="22"/>
        </w:rPr>
        <w:t>ncaricato associato a una parola chiave riservata conosciuta solamente dal medesimo oppure in un dispositivo di autenticazione in possesso e uso esclusivo dell'Incaricato, eventualmente associato a un codice identificativo o a una parola chiave, oppure in una caratteristica biometrica dell'Incaricato, eventualmente associata a un codice identificativo o a una parola chiave.</w:t>
      </w:r>
    </w:p>
    <w:p w:rsidR="007F56B3" w:rsidRPr="00506CF7" w:rsidRDefault="007F56B3" w:rsidP="006B5657">
      <w:pPr>
        <w:numPr>
          <w:ilvl w:val="0"/>
          <w:numId w:val="30"/>
        </w:numPr>
        <w:autoSpaceDE w:val="0"/>
        <w:autoSpaceDN w:val="0"/>
        <w:adjustRightInd w:val="0"/>
        <w:spacing w:after="60" w:line="288" w:lineRule="auto"/>
        <w:ind w:left="357" w:hanging="357"/>
        <w:jc w:val="both"/>
        <w:rPr>
          <w:sz w:val="22"/>
          <w:szCs w:val="22"/>
        </w:rPr>
      </w:pPr>
      <w:r w:rsidRPr="00506CF7">
        <w:rPr>
          <w:sz w:val="22"/>
          <w:szCs w:val="22"/>
        </w:rPr>
        <w:t>Non scrivere le proprie password su supporti facilmente rintracciabili e soprattutto in prossimità della postazione di lavoro utilizzata.</w:t>
      </w:r>
    </w:p>
    <w:p w:rsidR="007F56B3" w:rsidRPr="00506CF7" w:rsidRDefault="007F56B3" w:rsidP="006B5657">
      <w:pPr>
        <w:numPr>
          <w:ilvl w:val="0"/>
          <w:numId w:val="30"/>
        </w:numPr>
        <w:autoSpaceDE w:val="0"/>
        <w:autoSpaceDN w:val="0"/>
        <w:adjustRightInd w:val="0"/>
        <w:spacing w:after="60" w:line="288" w:lineRule="auto"/>
        <w:ind w:left="357" w:hanging="357"/>
        <w:jc w:val="both"/>
        <w:rPr>
          <w:sz w:val="22"/>
          <w:szCs w:val="22"/>
        </w:rPr>
      </w:pPr>
      <w:r w:rsidRPr="00506CF7">
        <w:rPr>
          <w:sz w:val="22"/>
          <w:szCs w:val="22"/>
        </w:rPr>
        <w:t xml:space="preserve">Non scegliere password corrispondenti a parole presenti in un dizionario, sia della lingua italiana </w:t>
      </w:r>
      <w:r w:rsidR="006B5657" w:rsidRPr="00506CF7">
        <w:rPr>
          <w:sz w:val="22"/>
          <w:szCs w:val="22"/>
        </w:rPr>
        <w:t>sia</w:t>
      </w:r>
      <w:r w:rsidRPr="00506CF7">
        <w:rPr>
          <w:sz w:val="22"/>
          <w:szCs w:val="22"/>
        </w:rPr>
        <w:t xml:space="preserve"> di lingue straniere.</w:t>
      </w:r>
    </w:p>
    <w:p w:rsidR="007F56B3" w:rsidRPr="00506CF7" w:rsidRDefault="007F56B3" w:rsidP="006B5657">
      <w:pPr>
        <w:numPr>
          <w:ilvl w:val="0"/>
          <w:numId w:val="30"/>
        </w:numPr>
        <w:autoSpaceDE w:val="0"/>
        <w:autoSpaceDN w:val="0"/>
        <w:adjustRightInd w:val="0"/>
        <w:spacing w:after="60" w:line="288" w:lineRule="auto"/>
        <w:ind w:left="357" w:hanging="357"/>
        <w:jc w:val="both"/>
        <w:rPr>
          <w:sz w:val="22"/>
          <w:szCs w:val="22"/>
        </w:rPr>
      </w:pPr>
      <w:r w:rsidRPr="00506CF7">
        <w:rPr>
          <w:sz w:val="22"/>
          <w:szCs w:val="22"/>
        </w:rPr>
        <w:t>Non usare come password parole che possano essere facilmente riconducibili all’identità dell’utente.</w:t>
      </w:r>
    </w:p>
    <w:p w:rsidR="007F56B3" w:rsidRPr="00506CF7" w:rsidRDefault="007F56B3" w:rsidP="006B5657">
      <w:pPr>
        <w:numPr>
          <w:ilvl w:val="0"/>
          <w:numId w:val="30"/>
        </w:numPr>
        <w:autoSpaceDE w:val="0"/>
        <w:autoSpaceDN w:val="0"/>
        <w:adjustRightInd w:val="0"/>
        <w:spacing w:after="60" w:line="288" w:lineRule="auto"/>
        <w:ind w:left="357" w:hanging="357"/>
        <w:jc w:val="both"/>
        <w:rPr>
          <w:sz w:val="22"/>
          <w:szCs w:val="22"/>
        </w:rPr>
      </w:pPr>
      <w:r w:rsidRPr="00506CF7">
        <w:rPr>
          <w:sz w:val="22"/>
          <w:szCs w:val="22"/>
        </w:rPr>
        <w:t>La password assegnata all’Incaricato è modificata da quest'ultimo al primo utilizzo e, successivamente, almeno ogni sei mesi. In caso di trattamento di dati sanitari e di dati giudiziari la parola chiave è modificata almeno ogni tre mesi.</w:t>
      </w:r>
    </w:p>
    <w:p w:rsidR="007F56B3" w:rsidRPr="00506CF7" w:rsidRDefault="007F56B3" w:rsidP="006B5657">
      <w:pPr>
        <w:numPr>
          <w:ilvl w:val="0"/>
          <w:numId w:val="30"/>
        </w:numPr>
        <w:autoSpaceDE w:val="0"/>
        <w:autoSpaceDN w:val="0"/>
        <w:adjustRightInd w:val="0"/>
        <w:spacing w:after="60" w:line="288" w:lineRule="auto"/>
        <w:ind w:left="357" w:hanging="357"/>
        <w:jc w:val="both"/>
        <w:rPr>
          <w:sz w:val="22"/>
          <w:szCs w:val="22"/>
        </w:rPr>
      </w:pPr>
      <w:r w:rsidRPr="00506CF7">
        <w:rPr>
          <w:sz w:val="22"/>
          <w:szCs w:val="22"/>
        </w:rPr>
        <w:t>La password deve essere composta da almeno otto caratteri oppure, nel caso in cui lo strumento elettronico non lo permetta, da un numero di caratteri pari al massimo consentito.</w:t>
      </w:r>
    </w:p>
    <w:p w:rsidR="007F56B3" w:rsidRPr="00506CF7" w:rsidRDefault="007F56B3" w:rsidP="006B5657">
      <w:pPr>
        <w:numPr>
          <w:ilvl w:val="0"/>
          <w:numId w:val="30"/>
        </w:numPr>
        <w:autoSpaceDE w:val="0"/>
        <w:autoSpaceDN w:val="0"/>
        <w:adjustRightInd w:val="0"/>
        <w:spacing w:after="60" w:line="288" w:lineRule="auto"/>
        <w:ind w:left="357" w:hanging="357"/>
        <w:jc w:val="both"/>
        <w:rPr>
          <w:sz w:val="22"/>
          <w:szCs w:val="22"/>
        </w:rPr>
      </w:pPr>
      <w:r w:rsidRPr="00506CF7">
        <w:rPr>
          <w:sz w:val="22"/>
          <w:szCs w:val="22"/>
        </w:rPr>
        <w:t>Nel digitare la password accertarsi che non ci sia nessuno che osservi e sia in grado di vedere od intuire i caratteri digitati sulla tastiera.</w:t>
      </w:r>
    </w:p>
    <w:p w:rsidR="007F56B3" w:rsidRPr="00506CF7" w:rsidRDefault="007F56B3" w:rsidP="006B5657">
      <w:pPr>
        <w:numPr>
          <w:ilvl w:val="0"/>
          <w:numId w:val="30"/>
        </w:numPr>
        <w:autoSpaceDE w:val="0"/>
        <w:autoSpaceDN w:val="0"/>
        <w:adjustRightInd w:val="0"/>
        <w:spacing w:after="60" w:line="288" w:lineRule="auto"/>
        <w:ind w:left="357" w:hanging="357"/>
        <w:jc w:val="both"/>
        <w:rPr>
          <w:sz w:val="22"/>
          <w:szCs w:val="22"/>
        </w:rPr>
      </w:pPr>
      <w:r w:rsidRPr="00506CF7">
        <w:rPr>
          <w:sz w:val="22"/>
          <w:szCs w:val="22"/>
        </w:rPr>
        <w:t>Nel caso di trattamento di dati effettuato mediante elaboratori non accessibili da altri elaboratori, è necessario utilizzare la parola chiave (password) fornita per l’accesso ai dati.</w:t>
      </w:r>
    </w:p>
    <w:p w:rsidR="007F56B3" w:rsidRPr="00506CF7" w:rsidRDefault="007F56B3" w:rsidP="006B5657">
      <w:pPr>
        <w:numPr>
          <w:ilvl w:val="0"/>
          <w:numId w:val="30"/>
        </w:numPr>
        <w:autoSpaceDE w:val="0"/>
        <w:autoSpaceDN w:val="0"/>
        <w:adjustRightInd w:val="0"/>
        <w:spacing w:line="288" w:lineRule="auto"/>
        <w:jc w:val="both"/>
        <w:rPr>
          <w:sz w:val="22"/>
          <w:szCs w:val="22"/>
        </w:rPr>
      </w:pPr>
      <w:r w:rsidRPr="00506CF7">
        <w:rPr>
          <w:sz w:val="22"/>
          <w:szCs w:val="22"/>
        </w:rPr>
        <w:t>Nel caso di trattamento di dati effettuato mediante elaboratori accessibili da altri elaboratori, solo in rete locale, o mediante una rete di telecomunicazioni disponibili al pubblico, è necessario:</w:t>
      </w:r>
    </w:p>
    <w:p w:rsidR="007F56B3" w:rsidRPr="00506CF7" w:rsidRDefault="007F56B3" w:rsidP="006B5657">
      <w:pPr>
        <w:numPr>
          <w:ilvl w:val="0"/>
          <w:numId w:val="29"/>
        </w:numPr>
        <w:autoSpaceDE w:val="0"/>
        <w:autoSpaceDN w:val="0"/>
        <w:adjustRightInd w:val="0"/>
        <w:snapToGrid w:val="0"/>
        <w:spacing w:line="288" w:lineRule="auto"/>
        <w:jc w:val="both"/>
        <w:rPr>
          <w:sz w:val="22"/>
          <w:szCs w:val="22"/>
        </w:rPr>
      </w:pPr>
      <w:r w:rsidRPr="00506CF7">
        <w:rPr>
          <w:sz w:val="22"/>
          <w:szCs w:val="22"/>
        </w:rPr>
        <w:t>utilizzare la parola chiave (password) fornita per l’accesso ai dati;</w:t>
      </w:r>
    </w:p>
    <w:p w:rsidR="007F56B3" w:rsidRPr="00506CF7" w:rsidRDefault="007F56B3" w:rsidP="006B5657">
      <w:pPr>
        <w:numPr>
          <w:ilvl w:val="0"/>
          <w:numId w:val="29"/>
        </w:numPr>
        <w:autoSpaceDE w:val="0"/>
        <w:autoSpaceDN w:val="0"/>
        <w:adjustRightInd w:val="0"/>
        <w:snapToGrid w:val="0"/>
        <w:spacing w:after="60" w:line="288" w:lineRule="auto"/>
        <w:ind w:left="714" w:hanging="357"/>
        <w:jc w:val="both"/>
        <w:rPr>
          <w:sz w:val="22"/>
          <w:szCs w:val="22"/>
        </w:rPr>
      </w:pPr>
      <w:r w:rsidRPr="00506CF7">
        <w:rPr>
          <w:sz w:val="22"/>
          <w:szCs w:val="22"/>
        </w:rPr>
        <w:t>servirsi del codice identificativo personale per l’utilizzazione dell’elaboratore.</w:t>
      </w:r>
    </w:p>
    <w:p w:rsidR="007F56B3" w:rsidRPr="00506CF7" w:rsidRDefault="007F56B3" w:rsidP="006B5657">
      <w:pPr>
        <w:numPr>
          <w:ilvl w:val="0"/>
          <w:numId w:val="30"/>
        </w:numPr>
        <w:autoSpaceDE w:val="0"/>
        <w:autoSpaceDN w:val="0"/>
        <w:adjustRightInd w:val="0"/>
        <w:spacing w:after="60" w:line="288" w:lineRule="auto"/>
        <w:ind w:left="357" w:hanging="357"/>
        <w:jc w:val="both"/>
        <w:rPr>
          <w:sz w:val="22"/>
          <w:szCs w:val="22"/>
        </w:rPr>
      </w:pPr>
      <w:r w:rsidRPr="00506CF7">
        <w:rPr>
          <w:sz w:val="22"/>
          <w:szCs w:val="22"/>
        </w:rPr>
        <w:t>In presenza di ospiti farli attendere in luoghi in cui non siano presenti informazioni riservate o dati.</w:t>
      </w:r>
    </w:p>
    <w:p w:rsidR="007F56B3" w:rsidRPr="00506CF7" w:rsidRDefault="007F56B3" w:rsidP="006B5657">
      <w:pPr>
        <w:numPr>
          <w:ilvl w:val="0"/>
          <w:numId w:val="30"/>
        </w:numPr>
        <w:autoSpaceDE w:val="0"/>
        <w:autoSpaceDN w:val="0"/>
        <w:adjustRightInd w:val="0"/>
        <w:spacing w:after="60" w:line="288" w:lineRule="auto"/>
        <w:ind w:left="357" w:hanging="357"/>
        <w:jc w:val="both"/>
        <w:rPr>
          <w:sz w:val="22"/>
          <w:szCs w:val="22"/>
        </w:rPr>
      </w:pPr>
      <w:r w:rsidRPr="00506CF7">
        <w:rPr>
          <w:sz w:val="22"/>
          <w:szCs w:val="22"/>
        </w:rPr>
        <w:t>Non lasciare incustodito e accessibile lo strumento elettronico durante una sessione di trattamento. In caso di allontanamento, anche temporaneo, dal posto di lavoro, adottare le misure in atto a propria disposizione, secondo le istruzioni ricevute, per evitare l’accesso ai dati trattati o in trattamento, da parte di terzi, anche se dipendenti, a meno che non siano autorizzati.</w:t>
      </w:r>
    </w:p>
    <w:p w:rsidR="007F56B3" w:rsidRPr="00506CF7" w:rsidRDefault="007F56B3" w:rsidP="006B5657">
      <w:pPr>
        <w:numPr>
          <w:ilvl w:val="0"/>
          <w:numId w:val="30"/>
        </w:numPr>
        <w:autoSpaceDE w:val="0"/>
        <w:autoSpaceDN w:val="0"/>
        <w:adjustRightInd w:val="0"/>
        <w:spacing w:after="60" w:line="288" w:lineRule="auto"/>
        <w:ind w:left="357" w:hanging="357"/>
        <w:jc w:val="both"/>
        <w:rPr>
          <w:sz w:val="22"/>
          <w:szCs w:val="22"/>
        </w:rPr>
      </w:pPr>
      <w:r w:rsidRPr="00506CF7">
        <w:rPr>
          <w:sz w:val="22"/>
          <w:szCs w:val="22"/>
        </w:rPr>
        <w:t>Se si rileva un problema nell’ambito dell’utilizzo del sistema informatico relativo al trattamento di dati in corso che può compromettere la sicurezza dei dati se ne dà immediata comunicazione al Responsabile del trattamento.</w:t>
      </w:r>
    </w:p>
    <w:p w:rsidR="007F56B3" w:rsidRPr="00506CF7" w:rsidRDefault="007F56B3" w:rsidP="006B5657">
      <w:pPr>
        <w:numPr>
          <w:ilvl w:val="0"/>
          <w:numId w:val="30"/>
        </w:numPr>
        <w:autoSpaceDE w:val="0"/>
        <w:autoSpaceDN w:val="0"/>
        <w:adjustRightInd w:val="0"/>
        <w:spacing w:after="60" w:line="288" w:lineRule="auto"/>
        <w:ind w:left="357" w:hanging="357"/>
        <w:jc w:val="both"/>
        <w:rPr>
          <w:sz w:val="22"/>
          <w:szCs w:val="22"/>
        </w:rPr>
      </w:pPr>
      <w:r w:rsidRPr="00506CF7">
        <w:rPr>
          <w:sz w:val="22"/>
          <w:szCs w:val="22"/>
        </w:rPr>
        <w:t>Accedere unicamente alle banche dati presenti presso l’Unità Organizzativa in cui si presta la propria attività lavorativa.</w:t>
      </w:r>
    </w:p>
    <w:p w:rsidR="007F56B3" w:rsidRPr="00506CF7" w:rsidRDefault="007F56B3" w:rsidP="006B5657">
      <w:pPr>
        <w:numPr>
          <w:ilvl w:val="0"/>
          <w:numId w:val="30"/>
        </w:numPr>
        <w:autoSpaceDE w:val="0"/>
        <w:autoSpaceDN w:val="0"/>
        <w:adjustRightInd w:val="0"/>
        <w:spacing w:after="60" w:line="288" w:lineRule="auto"/>
        <w:ind w:left="357" w:hanging="357"/>
        <w:jc w:val="both"/>
        <w:rPr>
          <w:sz w:val="22"/>
          <w:szCs w:val="22"/>
        </w:rPr>
      </w:pPr>
      <w:r w:rsidRPr="00506CF7">
        <w:rPr>
          <w:sz w:val="22"/>
          <w:szCs w:val="22"/>
        </w:rPr>
        <w:lastRenderedPageBreak/>
        <w:t>Evitare di creare banche dati nuove senza espressa autorizzazione del Titolare o del Responsabile del trattamento dei dati.</w:t>
      </w:r>
    </w:p>
    <w:p w:rsidR="007F56B3" w:rsidRPr="00506CF7" w:rsidRDefault="007F56B3" w:rsidP="006B5657">
      <w:pPr>
        <w:numPr>
          <w:ilvl w:val="0"/>
          <w:numId w:val="30"/>
        </w:numPr>
        <w:autoSpaceDE w:val="0"/>
        <w:autoSpaceDN w:val="0"/>
        <w:adjustRightInd w:val="0"/>
        <w:spacing w:after="60" w:line="288" w:lineRule="auto"/>
        <w:ind w:left="357" w:hanging="357"/>
        <w:jc w:val="both"/>
        <w:rPr>
          <w:sz w:val="22"/>
          <w:szCs w:val="22"/>
        </w:rPr>
      </w:pPr>
      <w:r w:rsidRPr="00506CF7">
        <w:rPr>
          <w:sz w:val="22"/>
          <w:szCs w:val="22"/>
        </w:rPr>
        <w:t>È fatto assoluto divieto di comunicare, diffondere i dati provenienti da banche dati aziendali, in assenza dell’autorizzazione del Titolare o del Responsabile del trattamento.</w:t>
      </w:r>
    </w:p>
    <w:p w:rsidR="007F56B3" w:rsidRPr="00506CF7" w:rsidRDefault="007F56B3" w:rsidP="006B5657">
      <w:pPr>
        <w:numPr>
          <w:ilvl w:val="0"/>
          <w:numId w:val="30"/>
        </w:numPr>
        <w:autoSpaceDE w:val="0"/>
        <w:autoSpaceDN w:val="0"/>
        <w:adjustRightInd w:val="0"/>
        <w:spacing w:after="60" w:line="288" w:lineRule="auto"/>
        <w:ind w:left="357" w:hanging="357"/>
        <w:jc w:val="both"/>
        <w:rPr>
          <w:sz w:val="22"/>
          <w:szCs w:val="22"/>
        </w:rPr>
      </w:pPr>
      <w:r w:rsidRPr="00506CF7">
        <w:rPr>
          <w:sz w:val="22"/>
          <w:szCs w:val="22"/>
        </w:rPr>
        <w:t>Accertarsi che sul proprio computer sia sempre operativo un programma antivirus, aggiornato e con la funzione di monitoraggio attiva.</w:t>
      </w:r>
    </w:p>
    <w:p w:rsidR="007F56B3" w:rsidRPr="00506CF7" w:rsidRDefault="007F56B3" w:rsidP="006B5657">
      <w:pPr>
        <w:numPr>
          <w:ilvl w:val="0"/>
          <w:numId w:val="30"/>
        </w:numPr>
        <w:autoSpaceDE w:val="0"/>
        <w:autoSpaceDN w:val="0"/>
        <w:adjustRightInd w:val="0"/>
        <w:spacing w:after="60" w:line="288" w:lineRule="auto"/>
        <w:ind w:left="357" w:hanging="357"/>
        <w:jc w:val="both"/>
        <w:rPr>
          <w:sz w:val="22"/>
          <w:szCs w:val="22"/>
        </w:rPr>
      </w:pPr>
      <w:r w:rsidRPr="00506CF7">
        <w:rPr>
          <w:sz w:val="22"/>
          <w:szCs w:val="22"/>
        </w:rPr>
        <w:t>Sottoporre a controllo con il programma antivirus installato sul proprio PC, tutti i supporti di provenienza esterna prima di operare con i files in essi contenuti.</w:t>
      </w:r>
    </w:p>
    <w:p w:rsidR="007F56B3" w:rsidRPr="00506CF7" w:rsidRDefault="007F56B3" w:rsidP="006B5657">
      <w:pPr>
        <w:numPr>
          <w:ilvl w:val="0"/>
          <w:numId w:val="30"/>
        </w:numPr>
        <w:autoSpaceDE w:val="0"/>
        <w:autoSpaceDN w:val="0"/>
        <w:adjustRightInd w:val="0"/>
        <w:spacing w:after="60" w:line="288" w:lineRule="auto"/>
        <w:ind w:left="357" w:hanging="357"/>
        <w:jc w:val="both"/>
        <w:rPr>
          <w:sz w:val="22"/>
          <w:szCs w:val="22"/>
        </w:rPr>
      </w:pPr>
      <w:r w:rsidRPr="00506CF7">
        <w:rPr>
          <w:sz w:val="22"/>
          <w:szCs w:val="22"/>
        </w:rPr>
        <w:t>Accertarsi sempre della provenienza dei messaggi di posta elettronica contenenti allegati; nel caso che il mittente dia origine a dubbi, cancellare direttamente il messaggio senza aprire gli allegati.</w:t>
      </w:r>
    </w:p>
    <w:p w:rsidR="007F56B3" w:rsidRPr="00506CF7" w:rsidRDefault="007F56B3" w:rsidP="006B5657">
      <w:pPr>
        <w:numPr>
          <w:ilvl w:val="0"/>
          <w:numId w:val="30"/>
        </w:numPr>
        <w:autoSpaceDE w:val="0"/>
        <w:autoSpaceDN w:val="0"/>
        <w:adjustRightInd w:val="0"/>
        <w:spacing w:after="60" w:line="288" w:lineRule="auto"/>
        <w:ind w:left="357" w:hanging="357"/>
        <w:jc w:val="both"/>
        <w:rPr>
          <w:sz w:val="22"/>
          <w:szCs w:val="22"/>
        </w:rPr>
      </w:pPr>
      <w:r w:rsidRPr="00506CF7">
        <w:rPr>
          <w:sz w:val="22"/>
          <w:szCs w:val="22"/>
        </w:rPr>
        <w:t xml:space="preserve">Evitare il trattamento di dati tramite e-mail senza la certezza di una protezione dei messaggi. In ogni caso evitare l’inserimento di dati all’interno del corpo mail e prevedere </w:t>
      </w:r>
      <w:r w:rsidRPr="00506CF7">
        <w:rPr>
          <w:sz w:val="22"/>
          <w:szCs w:val="22"/>
          <w:u w:val="single"/>
        </w:rPr>
        <w:t>un allegato</w:t>
      </w:r>
      <w:r w:rsidR="008B1113" w:rsidRPr="00506CF7">
        <w:rPr>
          <w:sz w:val="22"/>
          <w:szCs w:val="22"/>
          <w:u w:val="single"/>
        </w:rPr>
        <w:t xml:space="preserve"> criptato</w:t>
      </w:r>
      <w:r w:rsidRPr="00506CF7">
        <w:rPr>
          <w:sz w:val="22"/>
          <w:szCs w:val="22"/>
          <w:u w:val="single"/>
        </w:rPr>
        <w:t xml:space="preserve"> per</w:t>
      </w:r>
      <w:r w:rsidRPr="00506CF7">
        <w:rPr>
          <w:sz w:val="22"/>
          <w:szCs w:val="22"/>
        </w:rPr>
        <w:t xml:space="preserve"> i trattamenti con la posta elettronica accertandosi, anche per iscritto, che l’indirizzo mail utilizzato sia quello segnalato e autorizzato dal destinatario del messaggio.</w:t>
      </w:r>
    </w:p>
    <w:p w:rsidR="007F56B3" w:rsidRPr="00506CF7" w:rsidRDefault="006B5657" w:rsidP="006B5657">
      <w:pPr>
        <w:numPr>
          <w:ilvl w:val="0"/>
          <w:numId w:val="30"/>
        </w:numPr>
        <w:autoSpaceDE w:val="0"/>
        <w:autoSpaceDN w:val="0"/>
        <w:adjustRightInd w:val="0"/>
        <w:spacing w:after="60" w:line="288" w:lineRule="auto"/>
        <w:ind w:left="357" w:hanging="357"/>
        <w:jc w:val="both"/>
        <w:rPr>
          <w:sz w:val="22"/>
          <w:szCs w:val="22"/>
        </w:rPr>
      </w:pPr>
      <w:r w:rsidRPr="00506CF7">
        <w:rPr>
          <w:sz w:val="22"/>
          <w:szCs w:val="22"/>
        </w:rPr>
        <w:t>Utilizzare la connessione ad i</w:t>
      </w:r>
      <w:r w:rsidR="007F56B3" w:rsidRPr="00506CF7">
        <w:rPr>
          <w:sz w:val="22"/>
          <w:szCs w:val="22"/>
        </w:rPr>
        <w:t>nternet esclusivamente per lo svolgimento dei propri compiti istituzionali.</w:t>
      </w:r>
    </w:p>
    <w:p w:rsidR="007F56B3" w:rsidRPr="00506CF7" w:rsidRDefault="007F56B3" w:rsidP="006B5657">
      <w:pPr>
        <w:numPr>
          <w:ilvl w:val="0"/>
          <w:numId w:val="30"/>
        </w:numPr>
        <w:autoSpaceDE w:val="0"/>
        <w:autoSpaceDN w:val="0"/>
        <w:adjustRightInd w:val="0"/>
        <w:spacing w:after="60" w:line="288" w:lineRule="auto"/>
        <w:ind w:left="357" w:hanging="357"/>
        <w:jc w:val="both"/>
        <w:rPr>
          <w:sz w:val="22"/>
          <w:szCs w:val="22"/>
        </w:rPr>
      </w:pPr>
      <w:r w:rsidRPr="00506CF7">
        <w:rPr>
          <w:sz w:val="22"/>
          <w:szCs w:val="22"/>
        </w:rPr>
        <w:t>Utilizzare i dati di contatto dell’utente (es. telefono, mail) solo se espressamente segnalati ed autorizzati dall’utente stesso annotand</w:t>
      </w:r>
      <w:r w:rsidR="006B5657" w:rsidRPr="00506CF7">
        <w:rPr>
          <w:sz w:val="22"/>
          <w:szCs w:val="22"/>
        </w:rPr>
        <w:t>o per iscritto l’autorizzazione.</w:t>
      </w:r>
    </w:p>
    <w:p w:rsidR="007F56B3" w:rsidRPr="00506CF7" w:rsidRDefault="007F56B3" w:rsidP="006B5657">
      <w:pPr>
        <w:numPr>
          <w:ilvl w:val="0"/>
          <w:numId w:val="30"/>
        </w:numPr>
        <w:autoSpaceDE w:val="0"/>
        <w:autoSpaceDN w:val="0"/>
        <w:adjustRightInd w:val="0"/>
        <w:spacing w:after="60" w:line="288" w:lineRule="auto"/>
        <w:ind w:left="357" w:hanging="357"/>
        <w:jc w:val="both"/>
        <w:rPr>
          <w:sz w:val="22"/>
          <w:szCs w:val="22"/>
        </w:rPr>
      </w:pPr>
      <w:r w:rsidRPr="00506CF7">
        <w:rPr>
          <w:sz w:val="22"/>
          <w:szCs w:val="22"/>
        </w:rPr>
        <w:t>Informare il Responsabile in caso di incidenti di sicurezza o di eventuali anomalie o stranezza di comportamento che coinvolgono i dati.</w:t>
      </w:r>
    </w:p>
    <w:p w:rsidR="007F56B3" w:rsidRPr="00506CF7" w:rsidRDefault="007F56B3" w:rsidP="006B5657">
      <w:pPr>
        <w:adjustRightInd w:val="0"/>
        <w:spacing w:line="288" w:lineRule="auto"/>
        <w:jc w:val="both"/>
        <w:rPr>
          <w:sz w:val="22"/>
          <w:szCs w:val="22"/>
        </w:rPr>
      </w:pPr>
      <w:r w:rsidRPr="00506CF7">
        <w:rPr>
          <w:sz w:val="22"/>
          <w:szCs w:val="22"/>
        </w:rPr>
        <w:t>L’Incaricato dovrà osservare scrupolosamente tutte le misure di sicurezza adottate a livello aziendale (pubblicato sui siti</w:t>
      </w:r>
      <w:r w:rsidR="006B5657" w:rsidRPr="00506CF7">
        <w:rPr>
          <w:sz w:val="22"/>
          <w:szCs w:val="22"/>
        </w:rPr>
        <w:t xml:space="preserve"> internet e intranet aziendale s</w:t>
      </w:r>
      <w:r w:rsidRPr="00506CF7">
        <w:rPr>
          <w:sz w:val="22"/>
          <w:szCs w:val="22"/>
        </w:rPr>
        <w:t>ezione Privacy) e le eventuali ulteriori istruzioni (in aggiunta a quelle previste nel presente documento) che verranno comunicate dal Titolare o dal Responsabile del trattamento.</w:t>
      </w:r>
    </w:p>
    <w:p w:rsidR="00506CF7" w:rsidRPr="001A72EA" w:rsidRDefault="00506CF7" w:rsidP="006B5657">
      <w:pPr>
        <w:adjustRightInd w:val="0"/>
        <w:spacing w:line="360" w:lineRule="auto"/>
        <w:ind w:left="360" w:hanging="360"/>
        <w:jc w:val="both"/>
        <w:rPr>
          <w:sz w:val="20"/>
          <w:szCs w:val="20"/>
        </w:rPr>
      </w:pPr>
    </w:p>
    <w:p w:rsidR="00506CF7" w:rsidRPr="001A72EA" w:rsidRDefault="00506CF7" w:rsidP="006B5657">
      <w:pPr>
        <w:adjustRightInd w:val="0"/>
        <w:spacing w:line="360" w:lineRule="auto"/>
        <w:ind w:left="360" w:hanging="360"/>
        <w:jc w:val="both"/>
        <w:rPr>
          <w:sz w:val="20"/>
          <w:szCs w:val="20"/>
        </w:rPr>
      </w:pPr>
    </w:p>
    <w:p w:rsidR="007F56B3" w:rsidRPr="007F56B3" w:rsidRDefault="007F56B3" w:rsidP="006B5657">
      <w:pPr>
        <w:adjustRightInd w:val="0"/>
        <w:spacing w:line="360" w:lineRule="auto"/>
        <w:ind w:left="360" w:hanging="360"/>
        <w:jc w:val="both"/>
        <w:rPr>
          <w:sz w:val="20"/>
          <w:szCs w:val="20"/>
        </w:rPr>
      </w:pPr>
      <w:r w:rsidRPr="00506CF7">
        <w:rPr>
          <w:b/>
          <w:sz w:val="20"/>
          <w:szCs w:val="20"/>
        </w:rPr>
        <w:t>Data, __________________</w:t>
      </w:r>
    </w:p>
    <w:p w:rsidR="00506CF7" w:rsidRPr="001A72EA" w:rsidRDefault="00506CF7" w:rsidP="006B5657">
      <w:pPr>
        <w:adjustRightInd w:val="0"/>
        <w:spacing w:line="288" w:lineRule="auto"/>
        <w:ind w:left="6373" w:hanging="6373"/>
        <w:jc w:val="both"/>
        <w:rPr>
          <w:sz w:val="20"/>
          <w:szCs w:val="20"/>
        </w:rPr>
      </w:pPr>
    </w:p>
    <w:p w:rsidR="00506CF7" w:rsidRPr="001A72EA" w:rsidRDefault="00506CF7" w:rsidP="006B5657">
      <w:pPr>
        <w:adjustRightInd w:val="0"/>
        <w:spacing w:line="288" w:lineRule="auto"/>
        <w:ind w:left="6373" w:hanging="6373"/>
        <w:jc w:val="both"/>
        <w:rPr>
          <w:sz w:val="20"/>
          <w:szCs w:val="20"/>
        </w:rPr>
      </w:pPr>
    </w:p>
    <w:p w:rsidR="00506CF7" w:rsidRPr="001A72EA" w:rsidRDefault="00506CF7" w:rsidP="006B5657">
      <w:pPr>
        <w:adjustRightInd w:val="0"/>
        <w:spacing w:line="288" w:lineRule="auto"/>
        <w:ind w:left="6373" w:hanging="6373"/>
        <w:jc w:val="both"/>
        <w:rPr>
          <w:sz w:val="20"/>
          <w:szCs w:val="20"/>
        </w:rPr>
      </w:pPr>
    </w:p>
    <w:p w:rsidR="007F56B3" w:rsidRPr="007F56B3" w:rsidRDefault="007F56B3" w:rsidP="006B5657">
      <w:pPr>
        <w:adjustRightInd w:val="0"/>
        <w:spacing w:line="288" w:lineRule="auto"/>
        <w:ind w:left="6373" w:hanging="6373"/>
        <w:jc w:val="both"/>
        <w:rPr>
          <w:sz w:val="20"/>
          <w:szCs w:val="20"/>
        </w:rPr>
      </w:pPr>
      <w:r w:rsidRPr="007F56B3">
        <w:rPr>
          <w:b/>
          <w:sz w:val="20"/>
          <w:szCs w:val="20"/>
        </w:rPr>
        <w:t>Firma per</w:t>
      </w:r>
      <w:r w:rsidR="006B5657">
        <w:rPr>
          <w:b/>
          <w:sz w:val="20"/>
          <w:szCs w:val="20"/>
        </w:rPr>
        <w:t xml:space="preserve"> presa visione e accettazione:        </w:t>
      </w:r>
      <w:r w:rsidRPr="007F56B3">
        <w:rPr>
          <w:b/>
          <w:sz w:val="20"/>
          <w:szCs w:val="20"/>
        </w:rPr>
        <w:t>l’Incaricato ____</w:t>
      </w:r>
      <w:r w:rsidR="006B5657">
        <w:rPr>
          <w:b/>
          <w:sz w:val="20"/>
          <w:szCs w:val="20"/>
        </w:rPr>
        <w:t>_________</w:t>
      </w:r>
      <w:r w:rsidRPr="007F56B3">
        <w:rPr>
          <w:b/>
          <w:sz w:val="20"/>
          <w:szCs w:val="20"/>
        </w:rPr>
        <w:t>___________________</w:t>
      </w:r>
      <w:r w:rsidRPr="007F56B3">
        <w:rPr>
          <w:sz w:val="20"/>
          <w:szCs w:val="20"/>
        </w:rPr>
        <w:t xml:space="preserve"> </w:t>
      </w:r>
    </w:p>
    <w:p w:rsidR="00F862BC" w:rsidRPr="007F56B3" w:rsidRDefault="007F56B3" w:rsidP="006B5657">
      <w:pPr>
        <w:adjustRightInd w:val="0"/>
        <w:spacing w:line="288" w:lineRule="auto"/>
        <w:ind w:left="6372" w:hanging="708"/>
        <w:jc w:val="both"/>
        <w:rPr>
          <w:sz w:val="20"/>
          <w:szCs w:val="20"/>
        </w:rPr>
      </w:pPr>
      <w:r w:rsidRPr="007F56B3">
        <w:rPr>
          <w:sz w:val="20"/>
          <w:szCs w:val="20"/>
        </w:rPr>
        <w:t>(Nome e Cognome)</w:t>
      </w:r>
    </w:p>
    <w:sectPr w:rsidR="00F862BC" w:rsidRPr="007F56B3" w:rsidSect="001A72EA">
      <w:headerReference w:type="default" r:id="rId9"/>
      <w:footerReference w:type="default" r:id="rId10"/>
      <w:pgSz w:w="11906" w:h="16838" w:code="9"/>
      <w:pgMar w:top="720" w:right="720" w:bottom="720" w:left="720" w:header="454" w:footer="307" w:gutter="0"/>
      <w:cols w:space="708"/>
      <w:docGrid w:linePitch="367"/>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4F5B" w:rsidRDefault="00994F5B">
      <w:r>
        <w:separator/>
      </w:r>
    </w:p>
  </w:endnote>
  <w:endnote w:type="continuationSeparator" w:id="0">
    <w:p w:rsidR="00994F5B" w:rsidRDefault="00994F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8" w:type="dxa"/>
      <w:jc w:val="center"/>
      <w:tblLook w:val="04A0" w:firstRow="1" w:lastRow="0" w:firstColumn="1" w:lastColumn="0" w:noHBand="0" w:noVBand="1"/>
    </w:tblPr>
    <w:tblGrid>
      <w:gridCol w:w="1560"/>
      <w:gridCol w:w="6161"/>
      <w:gridCol w:w="1701"/>
      <w:gridCol w:w="1176"/>
    </w:tblGrid>
    <w:tr w:rsidR="005D78B7" w:rsidTr="006B5657">
      <w:trPr>
        <w:jc w:val="center"/>
      </w:trPr>
      <w:tc>
        <w:tcPr>
          <w:tcW w:w="1560" w:type="dxa"/>
          <w:vAlign w:val="bottom"/>
          <w:hideMark/>
        </w:tcPr>
        <w:p w:rsidR="005D78B7" w:rsidRDefault="005D78B7">
          <w:pPr>
            <w:jc w:val="center"/>
            <w:rPr>
              <w:sz w:val="16"/>
              <w:szCs w:val="16"/>
              <w:lang w:eastAsia="x-none"/>
            </w:rPr>
          </w:pPr>
          <w:r>
            <w:rPr>
              <w:sz w:val="16"/>
              <w:szCs w:val="16"/>
              <w:lang w:eastAsia="x-none"/>
            </w:rPr>
            <w:t>ASST Valle Olona</w:t>
          </w:r>
        </w:p>
      </w:tc>
      <w:tc>
        <w:tcPr>
          <w:tcW w:w="6161" w:type="dxa"/>
          <w:vAlign w:val="bottom"/>
          <w:hideMark/>
        </w:tcPr>
        <w:p w:rsidR="005D78B7" w:rsidRDefault="005D78B7">
          <w:pPr>
            <w:jc w:val="center"/>
            <w:rPr>
              <w:sz w:val="16"/>
              <w:szCs w:val="16"/>
              <w:lang w:eastAsia="x-none"/>
            </w:rPr>
          </w:pPr>
          <w:r>
            <w:rPr>
              <w:sz w:val="16"/>
              <w:szCs w:val="16"/>
            </w:rPr>
            <w:t>A1107_P22_POL01_MD02</w:t>
          </w:r>
        </w:p>
      </w:tc>
      <w:tc>
        <w:tcPr>
          <w:tcW w:w="1701" w:type="dxa"/>
          <w:vAlign w:val="bottom"/>
          <w:hideMark/>
        </w:tcPr>
        <w:p w:rsidR="005D78B7" w:rsidRPr="00506CF7" w:rsidRDefault="00506CF7">
          <w:pPr>
            <w:jc w:val="center"/>
            <w:rPr>
              <w:sz w:val="16"/>
              <w:szCs w:val="16"/>
            </w:rPr>
          </w:pPr>
          <w:r w:rsidRPr="00506CF7">
            <w:rPr>
              <w:sz w:val="16"/>
              <w:szCs w:val="16"/>
            </w:rPr>
            <w:t>Rev.01 del 06/11/2023</w:t>
          </w:r>
        </w:p>
      </w:tc>
      <w:tc>
        <w:tcPr>
          <w:tcW w:w="1176" w:type="dxa"/>
          <w:vAlign w:val="bottom"/>
          <w:hideMark/>
        </w:tcPr>
        <w:p w:rsidR="005D78B7" w:rsidRDefault="005D78B7">
          <w:pPr>
            <w:jc w:val="center"/>
            <w:rPr>
              <w:sz w:val="16"/>
              <w:szCs w:val="16"/>
            </w:rPr>
          </w:pPr>
          <w:r>
            <w:rPr>
              <w:sz w:val="16"/>
              <w:szCs w:val="16"/>
            </w:rPr>
            <w:t>Pag.</w:t>
          </w:r>
          <w:r>
            <w:rPr>
              <w:sz w:val="16"/>
              <w:szCs w:val="16"/>
            </w:rPr>
            <w:fldChar w:fldCharType="begin"/>
          </w:r>
          <w:r>
            <w:rPr>
              <w:sz w:val="16"/>
              <w:szCs w:val="16"/>
            </w:rPr>
            <w:instrText>PAGE  \* Arabic  \* MERGEFORMAT</w:instrText>
          </w:r>
          <w:r>
            <w:rPr>
              <w:sz w:val="16"/>
              <w:szCs w:val="16"/>
            </w:rPr>
            <w:fldChar w:fldCharType="separate"/>
          </w:r>
          <w:r w:rsidR="006C0EE7">
            <w:rPr>
              <w:noProof/>
              <w:sz w:val="16"/>
              <w:szCs w:val="16"/>
            </w:rPr>
            <w:t>1</w:t>
          </w:r>
          <w:r>
            <w:rPr>
              <w:sz w:val="16"/>
              <w:szCs w:val="16"/>
            </w:rPr>
            <w:fldChar w:fldCharType="end"/>
          </w:r>
          <w:r>
            <w:rPr>
              <w:sz w:val="16"/>
              <w:szCs w:val="16"/>
            </w:rPr>
            <w:t xml:space="preserve"> di </w:t>
          </w:r>
          <w:r>
            <w:rPr>
              <w:sz w:val="16"/>
              <w:szCs w:val="16"/>
            </w:rPr>
            <w:fldChar w:fldCharType="begin"/>
          </w:r>
          <w:r>
            <w:rPr>
              <w:sz w:val="16"/>
              <w:szCs w:val="16"/>
            </w:rPr>
            <w:instrText>NUMPAGES  \* Arabic  \* MERGEFORMAT</w:instrText>
          </w:r>
          <w:r>
            <w:rPr>
              <w:sz w:val="16"/>
              <w:szCs w:val="16"/>
            </w:rPr>
            <w:fldChar w:fldCharType="separate"/>
          </w:r>
          <w:r w:rsidR="006C0EE7">
            <w:rPr>
              <w:noProof/>
              <w:sz w:val="16"/>
              <w:szCs w:val="16"/>
            </w:rPr>
            <w:t>3</w:t>
          </w:r>
          <w:r>
            <w:rPr>
              <w:sz w:val="16"/>
              <w:szCs w:val="16"/>
            </w:rPr>
            <w:fldChar w:fldCharType="end"/>
          </w:r>
        </w:p>
      </w:tc>
    </w:tr>
  </w:tbl>
  <w:p w:rsidR="005D78B7" w:rsidRPr="002F66B8" w:rsidRDefault="005D78B7" w:rsidP="005A4765">
    <w:pPr>
      <w:rPr>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4F5B" w:rsidRDefault="00994F5B">
      <w:r>
        <w:separator/>
      </w:r>
    </w:p>
  </w:footnote>
  <w:footnote w:type="continuationSeparator" w:id="0">
    <w:p w:rsidR="00994F5B" w:rsidRDefault="00994F5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78B7" w:rsidRDefault="005D78B7" w:rsidP="00F862BC">
    <w:pPr>
      <w:tabs>
        <w:tab w:val="center" w:pos="5974"/>
        <w:tab w:val="right" w:pos="9638"/>
      </w:tabs>
      <w:spacing w:line="276" w:lineRule="auto"/>
      <w:jc w:val="center"/>
      <w:rPr>
        <w:sz w:val="16"/>
        <w:szCs w:val="16"/>
        <w:lang w:eastAsia="x-none"/>
      </w:rPr>
    </w:pPr>
    <w:r w:rsidRPr="002F66B8">
      <w:rPr>
        <w:sz w:val="16"/>
        <w:szCs w:val="16"/>
        <w:lang w:val="x-none" w:eastAsia="x-none"/>
      </w:rPr>
      <w:t>Attività</w:t>
    </w:r>
    <w:r w:rsidRPr="00FE647F">
      <w:rPr>
        <w:sz w:val="16"/>
        <w:szCs w:val="16"/>
        <w:lang w:val="x-none" w:eastAsia="x-none"/>
      </w:rPr>
      <w:t xml:space="preserve"> A1107</w:t>
    </w:r>
    <w:r w:rsidRPr="002F66B8">
      <w:rPr>
        <w:sz w:val="16"/>
        <w:szCs w:val="16"/>
        <w:lang w:eastAsia="x-none"/>
      </w:rPr>
      <w:t xml:space="preserve"> – </w:t>
    </w:r>
    <w:r>
      <w:rPr>
        <w:sz w:val="16"/>
        <w:szCs w:val="16"/>
        <w:lang w:eastAsia="x-none"/>
      </w:rPr>
      <w:t>Tutela privacy</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931E9"/>
    <w:multiLevelType w:val="hybridMultilevel"/>
    <w:tmpl w:val="EFE0F520"/>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A981F16"/>
    <w:multiLevelType w:val="hybridMultilevel"/>
    <w:tmpl w:val="86C0DAF6"/>
    <w:lvl w:ilvl="0" w:tplc="DE2826A0">
      <w:start w:val="1"/>
      <w:numFmt w:val="bullet"/>
      <w:lvlText w:val="□"/>
      <w:lvlJc w:val="left"/>
      <w:pPr>
        <w:ind w:left="720" w:hanging="360"/>
      </w:pPr>
      <w:rPr>
        <w:rFonts w:ascii="Courier New" w:hAnsi="Courier New" w:hint="default"/>
        <w:color w:val="auto"/>
        <w14:shadow w14:blurRad="0" w14:dist="0" w14:dir="0" w14:sx="0" w14:sy="0" w14:kx="0" w14:ky="0" w14:algn="none">
          <w14:srgbClr w14:val="000000"/>
        </w14:shadow>
        <w14:textOutline w14:w="0" w14:cap="rnd" w14:cmpd="sng" w14:algn="ctr">
          <w14:noFill/>
          <w14:prstDash w14:val="solid"/>
          <w14:bevel/>
        </w14:textOutline>
        <w14:textFill>
          <w14:noFill/>
        </w14:textFill>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E1D1603"/>
    <w:multiLevelType w:val="hybridMultilevel"/>
    <w:tmpl w:val="3954D640"/>
    <w:lvl w:ilvl="0" w:tplc="04100003">
      <w:start w:val="1"/>
      <w:numFmt w:val="bullet"/>
      <w:lvlText w:val="o"/>
      <w:lvlJc w:val="left"/>
      <w:pPr>
        <w:tabs>
          <w:tab w:val="num" w:pos="720"/>
        </w:tabs>
        <w:ind w:left="720" w:hanging="360"/>
      </w:pPr>
      <w:rPr>
        <w:rFonts w:ascii="Courier New" w:hAnsi="Courier New" w:cs="Courier New"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9E2BC5"/>
    <w:multiLevelType w:val="hybridMultilevel"/>
    <w:tmpl w:val="15B65C10"/>
    <w:lvl w:ilvl="0" w:tplc="41E6A338">
      <w:start w:val="1"/>
      <w:numFmt w:val="lowerLetter"/>
      <w:lvlText w:val="%1."/>
      <w:lvlJc w:val="left"/>
      <w:pPr>
        <w:tabs>
          <w:tab w:val="num" w:pos="360"/>
        </w:tabs>
        <w:ind w:left="360" w:hanging="360"/>
      </w:pPr>
      <w:rPr>
        <w:rFonts w:hint="default"/>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4" w15:restartNumberingAfterBreak="0">
    <w:nsid w:val="178E68CA"/>
    <w:multiLevelType w:val="hybridMultilevel"/>
    <w:tmpl w:val="25B01BF2"/>
    <w:lvl w:ilvl="0" w:tplc="04100009">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1AC77839"/>
    <w:multiLevelType w:val="hybridMultilevel"/>
    <w:tmpl w:val="0C56AE2C"/>
    <w:lvl w:ilvl="0" w:tplc="0F2451F2">
      <w:start w:val="3"/>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AC7F07"/>
    <w:multiLevelType w:val="hybridMultilevel"/>
    <w:tmpl w:val="67409AC2"/>
    <w:lvl w:ilvl="0" w:tplc="629EACC4">
      <w:start w:val="1"/>
      <w:numFmt w:val="lowerLetter"/>
      <w:lvlText w:val="%1."/>
      <w:lvlJc w:val="left"/>
      <w:pPr>
        <w:tabs>
          <w:tab w:val="num" w:pos="360"/>
        </w:tabs>
        <w:ind w:left="360" w:hanging="360"/>
      </w:pPr>
      <w:rPr>
        <w:rFonts w:hint="default"/>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7" w15:restartNumberingAfterBreak="0">
    <w:nsid w:val="2EF81CDE"/>
    <w:multiLevelType w:val="hybridMultilevel"/>
    <w:tmpl w:val="364A300E"/>
    <w:lvl w:ilvl="0" w:tplc="1768726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210517E"/>
    <w:multiLevelType w:val="hybridMultilevel"/>
    <w:tmpl w:val="73AAC8E4"/>
    <w:lvl w:ilvl="0" w:tplc="B6961ADA">
      <w:start w:val="1"/>
      <w:numFmt w:val="lowerLetter"/>
      <w:lvlText w:val="%1."/>
      <w:lvlJc w:val="left"/>
      <w:pPr>
        <w:tabs>
          <w:tab w:val="num" w:pos="360"/>
        </w:tabs>
        <w:ind w:left="360" w:hanging="360"/>
      </w:pPr>
      <w:rPr>
        <w:rFonts w:hint="default"/>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9" w15:restartNumberingAfterBreak="0">
    <w:nsid w:val="34D92ED1"/>
    <w:multiLevelType w:val="hybridMultilevel"/>
    <w:tmpl w:val="79BCB9DA"/>
    <w:lvl w:ilvl="0" w:tplc="0410000F">
      <w:start w:val="1"/>
      <w:numFmt w:val="decimal"/>
      <w:lvlText w:val="%1."/>
      <w:lvlJc w:val="left"/>
      <w:pPr>
        <w:tabs>
          <w:tab w:val="num" w:pos="360"/>
        </w:tabs>
        <w:ind w:left="360" w:hanging="360"/>
      </w:p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10" w15:restartNumberingAfterBreak="0">
    <w:nsid w:val="35983C6D"/>
    <w:multiLevelType w:val="hybridMultilevel"/>
    <w:tmpl w:val="5A90C730"/>
    <w:lvl w:ilvl="0" w:tplc="17687260">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915297A"/>
    <w:multiLevelType w:val="hybridMultilevel"/>
    <w:tmpl w:val="7F56AAAA"/>
    <w:lvl w:ilvl="0" w:tplc="EC0E763C">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2" w15:restartNumberingAfterBreak="0">
    <w:nsid w:val="3D233355"/>
    <w:multiLevelType w:val="hybridMultilevel"/>
    <w:tmpl w:val="55D2C114"/>
    <w:lvl w:ilvl="0" w:tplc="ED9C0BC6">
      <w:start w:val="1"/>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DA23923"/>
    <w:multiLevelType w:val="hybridMultilevel"/>
    <w:tmpl w:val="41A264CA"/>
    <w:lvl w:ilvl="0" w:tplc="0410000B">
      <w:start w:val="1"/>
      <w:numFmt w:val="bullet"/>
      <w:lvlText w:val=""/>
      <w:lvlJc w:val="left"/>
      <w:pPr>
        <w:tabs>
          <w:tab w:val="num" w:pos="360"/>
        </w:tabs>
        <w:ind w:left="360" w:hanging="360"/>
      </w:pPr>
      <w:rPr>
        <w:rFonts w:ascii="Wingdings" w:hAnsi="Wingdings" w:hint="default"/>
      </w:rPr>
    </w:lvl>
    <w:lvl w:ilvl="1" w:tplc="04100003">
      <w:start w:val="1"/>
      <w:numFmt w:val="bullet"/>
      <w:lvlText w:val="o"/>
      <w:lvlJc w:val="left"/>
      <w:pPr>
        <w:tabs>
          <w:tab w:val="num" w:pos="1080"/>
        </w:tabs>
        <w:ind w:left="1080" w:hanging="360"/>
      </w:pPr>
      <w:rPr>
        <w:rFonts w:ascii="Courier New" w:hAnsi="Courier New" w:cs="Courier New" w:hint="default"/>
      </w:rPr>
    </w:lvl>
    <w:lvl w:ilvl="2" w:tplc="04100005">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E865C6E"/>
    <w:multiLevelType w:val="hybridMultilevel"/>
    <w:tmpl w:val="69EE344E"/>
    <w:lvl w:ilvl="0" w:tplc="19D6A8F0">
      <w:start w:val="1"/>
      <w:numFmt w:val="lowerLetter"/>
      <w:lvlText w:val="%1."/>
      <w:lvlJc w:val="left"/>
      <w:pPr>
        <w:tabs>
          <w:tab w:val="num" w:pos="360"/>
        </w:tabs>
        <w:ind w:left="360" w:hanging="360"/>
      </w:pPr>
      <w:rPr>
        <w:rFonts w:hint="default"/>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15" w15:restartNumberingAfterBreak="0">
    <w:nsid w:val="3FEE5845"/>
    <w:multiLevelType w:val="hybridMultilevel"/>
    <w:tmpl w:val="42BC9E3E"/>
    <w:lvl w:ilvl="0" w:tplc="3BC8FA22">
      <w:start w:val="1"/>
      <w:numFmt w:val="bullet"/>
      <w:lvlText w:val=""/>
      <w:lvlJc w:val="left"/>
      <w:pPr>
        <w:tabs>
          <w:tab w:val="num" w:pos="1069"/>
        </w:tabs>
        <w:ind w:left="1021" w:hanging="312"/>
      </w:pPr>
      <w:rPr>
        <w:rFonts w:ascii="Wingdings" w:hAnsi="Wingdings" w:hint="default"/>
        <w:sz w:val="24"/>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16D417E"/>
    <w:multiLevelType w:val="hybridMultilevel"/>
    <w:tmpl w:val="65F24D46"/>
    <w:lvl w:ilvl="0" w:tplc="04100007">
      <w:start w:val="1"/>
      <w:numFmt w:val="bullet"/>
      <w:lvlText w:val=""/>
      <w:lvlJc w:val="left"/>
      <w:pPr>
        <w:tabs>
          <w:tab w:val="num" w:pos="720"/>
        </w:tabs>
        <w:ind w:left="720" w:hanging="360"/>
      </w:pPr>
      <w:rPr>
        <w:rFonts w:ascii="Wingdings" w:hAnsi="Wingdings" w:hint="default"/>
        <w:sz w:val="16"/>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1842C2F"/>
    <w:multiLevelType w:val="hybridMultilevel"/>
    <w:tmpl w:val="4E6AA746"/>
    <w:lvl w:ilvl="0" w:tplc="392A4E6E">
      <w:start w:val="1"/>
      <w:numFmt w:val="lowerLetter"/>
      <w:lvlText w:val="%1."/>
      <w:lvlJc w:val="left"/>
      <w:pPr>
        <w:tabs>
          <w:tab w:val="num" w:pos="360"/>
        </w:tabs>
        <w:ind w:left="360" w:hanging="360"/>
      </w:pPr>
      <w:rPr>
        <w:rFonts w:hint="default"/>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18" w15:restartNumberingAfterBreak="0">
    <w:nsid w:val="466554D0"/>
    <w:multiLevelType w:val="hybridMultilevel"/>
    <w:tmpl w:val="58761A62"/>
    <w:lvl w:ilvl="0" w:tplc="0D2EF108">
      <w:start w:val="1"/>
      <w:numFmt w:val="lowerLetter"/>
      <w:lvlText w:val="%1."/>
      <w:lvlJc w:val="left"/>
      <w:pPr>
        <w:tabs>
          <w:tab w:val="num" w:pos="360"/>
        </w:tabs>
        <w:ind w:left="360" w:hanging="360"/>
      </w:pPr>
      <w:rPr>
        <w:rFonts w:hint="default"/>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19" w15:restartNumberingAfterBreak="0">
    <w:nsid w:val="4DA85FF9"/>
    <w:multiLevelType w:val="hybridMultilevel"/>
    <w:tmpl w:val="4DDC5926"/>
    <w:lvl w:ilvl="0" w:tplc="3BC8FA22">
      <w:start w:val="1"/>
      <w:numFmt w:val="bullet"/>
      <w:lvlText w:val=""/>
      <w:lvlJc w:val="left"/>
      <w:pPr>
        <w:tabs>
          <w:tab w:val="num" w:pos="1069"/>
        </w:tabs>
        <w:ind w:left="1021" w:hanging="312"/>
      </w:pPr>
      <w:rPr>
        <w:rFonts w:ascii="Wingdings" w:hAnsi="Wingdings" w:hint="default"/>
        <w:sz w:val="24"/>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0D77E52"/>
    <w:multiLevelType w:val="hybridMultilevel"/>
    <w:tmpl w:val="82C2CB94"/>
    <w:lvl w:ilvl="0" w:tplc="9B242172">
      <w:start w:val="1"/>
      <w:numFmt w:val="lowerLetter"/>
      <w:lvlText w:val="%1."/>
      <w:lvlJc w:val="left"/>
      <w:pPr>
        <w:tabs>
          <w:tab w:val="num" w:pos="360"/>
        </w:tabs>
        <w:ind w:left="360" w:hanging="360"/>
      </w:pPr>
      <w:rPr>
        <w:rFonts w:hint="default"/>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21" w15:restartNumberingAfterBreak="0">
    <w:nsid w:val="51C5381A"/>
    <w:multiLevelType w:val="hybridMultilevel"/>
    <w:tmpl w:val="718EF108"/>
    <w:lvl w:ilvl="0" w:tplc="4BC64488">
      <w:start w:val="1"/>
      <w:numFmt w:val="lowerLetter"/>
      <w:lvlText w:val="%1."/>
      <w:lvlJc w:val="left"/>
      <w:pPr>
        <w:tabs>
          <w:tab w:val="num" w:pos="360"/>
        </w:tabs>
        <w:ind w:left="360" w:hanging="360"/>
      </w:pPr>
      <w:rPr>
        <w:rFonts w:hint="default"/>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22" w15:restartNumberingAfterBreak="0">
    <w:nsid w:val="58114C8B"/>
    <w:multiLevelType w:val="hybridMultilevel"/>
    <w:tmpl w:val="C74EAD5C"/>
    <w:lvl w:ilvl="0" w:tplc="08B20A20">
      <w:start w:val="1"/>
      <w:numFmt w:val="lowerLetter"/>
      <w:lvlText w:val="%1."/>
      <w:lvlJc w:val="left"/>
      <w:pPr>
        <w:tabs>
          <w:tab w:val="num" w:pos="360"/>
        </w:tabs>
        <w:ind w:left="360" w:hanging="360"/>
      </w:pPr>
      <w:rPr>
        <w:rFonts w:hint="default"/>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23" w15:restartNumberingAfterBreak="0">
    <w:nsid w:val="5DB12BD2"/>
    <w:multiLevelType w:val="hybridMultilevel"/>
    <w:tmpl w:val="8CCC0652"/>
    <w:lvl w:ilvl="0" w:tplc="04100001">
      <w:start w:val="1"/>
      <w:numFmt w:val="bullet"/>
      <w:lvlText w:val=""/>
      <w:lvlJc w:val="left"/>
      <w:pPr>
        <w:tabs>
          <w:tab w:val="num" w:pos="360"/>
        </w:tabs>
        <w:ind w:left="360" w:hanging="360"/>
      </w:pPr>
      <w:rPr>
        <w:rFonts w:ascii="Symbol" w:hAnsi="Symbol" w:hint="default"/>
      </w:rPr>
    </w:lvl>
    <w:lvl w:ilvl="1" w:tplc="04100003">
      <w:start w:val="1"/>
      <w:numFmt w:val="bullet"/>
      <w:lvlText w:val="o"/>
      <w:lvlJc w:val="left"/>
      <w:pPr>
        <w:tabs>
          <w:tab w:val="num" w:pos="1080"/>
        </w:tabs>
        <w:ind w:left="1080" w:hanging="360"/>
      </w:pPr>
      <w:rPr>
        <w:rFonts w:ascii="Courier New" w:hAnsi="Courier New" w:cs="Courier New" w:hint="default"/>
      </w:rPr>
    </w:lvl>
    <w:lvl w:ilvl="2" w:tplc="04100005">
      <w:start w:val="1"/>
      <w:numFmt w:val="bullet"/>
      <w:lvlText w:val=""/>
      <w:lvlJc w:val="left"/>
      <w:pPr>
        <w:tabs>
          <w:tab w:val="num" w:pos="1800"/>
        </w:tabs>
        <w:ind w:left="1800" w:hanging="360"/>
      </w:pPr>
      <w:rPr>
        <w:rFonts w:ascii="Wingdings" w:hAnsi="Wingdings" w:hint="default"/>
      </w:rPr>
    </w:lvl>
    <w:lvl w:ilvl="3" w:tplc="04100001">
      <w:start w:val="1"/>
      <w:numFmt w:val="bullet"/>
      <w:lvlText w:val=""/>
      <w:lvlJc w:val="left"/>
      <w:pPr>
        <w:tabs>
          <w:tab w:val="num" w:pos="2520"/>
        </w:tabs>
        <w:ind w:left="2520" w:hanging="360"/>
      </w:pPr>
      <w:rPr>
        <w:rFonts w:ascii="Symbol" w:hAnsi="Symbol" w:hint="default"/>
      </w:rPr>
    </w:lvl>
    <w:lvl w:ilvl="4" w:tplc="04100003">
      <w:start w:val="1"/>
      <w:numFmt w:val="bullet"/>
      <w:lvlText w:val="o"/>
      <w:lvlJc w:val="left"/>
      <w:pPr>
        <w:tabs>
          <w:tab w:val="num" w:pos="3240"/>
        </w:tabs>
        <w:ind w:left="3240" w:hanging="360"/>
      </w:pPr>
      <w:rPr>
        <w:rFonts w:ascii="Courier New" w:hAnsi="Courier New" w:cs="Courier New" w:hint="default"/>
      </w:rPr>
    </w:lvl>
    <w:lvl w:ilvl="5" w:tplc="04100005">
      <w:start w:val="1"/>
      <w:numFmt w:val="bullet"/>
      <w:lvlText w:val=""/>
      <w:lvlJc w:val="left"/>
      <w:pPr>
        <w:tabs>
          <w:tab w:val="num" w:pos="3960"/>
        </w:tabs>
        <w:ind w:left="3960" w:hanging="360"/>
      </w:pPr>
      <w:rPr>
        <w:rFonts w:ascii="Wingdings" w:hAnsi="Wingdings" w:hint="default"/>
      </w:rPr>
    </w:lvl>
    <w:lvl w:ilvl="6" w:tplc="04100001">
      <w:start w:val="1"/>
      <w:numFmt w:val="bullet"/>
      <w:lvlText w:val=""/>
      <w:lvlJc w:val="left"/>
      <w:pPr>
        <w:tabs>
          <w:tab w:val="num" w:pos="4680"/>
        </w:tabs>
        <w:ind w:left="4680" w:hanging="360"/>
      </w:pPr>
      <w:rPr>
        <w:rFonts w:ascii="Symbol" w:hAnsi="Symbol" w:hint="default"/>
      </w:rPr>
    </w:lvl>
    <w:lvl w:ilvl="7" w:tplc="04100003">
      <w:start w:val="1"/>
      <w:numFmt w:val="bullet"/>
      <w:lvlText w:val="o"/>
      <w:lvlJc w:val="left"/>
      <w:pPr>
        <w:tabs>
          <w:tab w:val="num" w:pos="5400"/>
        </w:tabs>
        <w:ind w:left="5400" w:hanging="360"/>
      </w:pPr>
      <w:rPr>
        <w:rFonts w:ascii="Courier New" w:hAnsi="Courier New" w:cs="Courier New" w:hint="default"/>
      </w:rPr>
    </w:lvl>
    <w:lvl w:ilvl="8" w:tplc="04100005">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5F120FB0"/>
    <w:multiLevelType w:val="hybridMultilevel"/>
    <w:tmpl w:val="FAD4303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5" w15:restartNumberingAfterBreak="0">
    <w:nsid w:val="631D105C"/>
    <w:multiLevelType w:val="hybridMultilevel"/>
    <w:tmpl w:val="492693FA"/>
    <w:lvl w:ilvl="0" w:tplc="3294BC60">
      <w:numFmt w:val="bullet"/>
      <w:lvlText w:val="-"/>
      <w:lvlJc w:val="left"/>
      <w:pPr>
        <w:ind w:left="720" w:hanging="360"/>
      </w:pPr>
      <w:rPr>
        <w:rFonts w:ascii="Century Gothic" w:eastAsia="Times New Roman" w:hAnsi="Century Gothic"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6E3237EE"/>
    <w:multiLevelType w:val="hybridMultilevel"/>
    <w:tmpl w:val="3AB495EC"/>
    <w:lvl w:ilvl="0" w:tplc="EB409358">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7" w15:restartNumberingAfterBreak="0">
    <w:nsid w:val="70E9725E"/>
    <w:multiLevelType w:val="hybridMultilevel"/>
    <w:tmpl w:val="A92457C0"/>
    <w:lvl w:ilvl="0" w:tplc="4050CA70">
      <w:start w:val="1"/>
      <w:numFmt w:val="lowerLetter"/>
      <w:lvlText w:val="%1."/>
      <w:lvlJc w:val="left"/>
      <w:pPr>
        <w:tabs>
          <w:tab w:val="num" w:pos="360"/>
        </w:tabs>
        <w:ind w:left="360" w:hanging="360"/>
      </w:pPr>
      <w:rPr>
        <w:rFonts w:hint="default"/>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28" w15:restartNumberingAfterBreak="0">
    <w:nsid w:val="7356044C"/>
    <w:multiLevelType w:val="hybridMultilevel"/>
    <w:tmpl w:val="1E04BFD4"/>
    <w:lvl w:ilvl="0" w:tplc="A19EDBB4">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4AB0870"/>
    <w:multiLevelType w:val="hybridMultilevel"/>
    <w:tmpl w:val="AAF27E02"/>
    <w:lvl w:ilvl="0" w:tplc="3DF8AA74">
      <w:start w:val="1"/>
      <w:numFmt w:val="lowerLetter"/>
      <w:lvlText w:val="%1."/>
      <w:lvlJc w:val="left"/>
      <w:pPr>
        <w:tabs>
          <w:tab w:val="num" w:pos="360"/>
        </w:tabs>
        <w:ind w:left="360" w:hanging="360"/>
      </w:pPr>
      <w:rPr>
        <w:rFonts w:hint="default"/>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num w:numId="1">
    <w:abstractNumId w:val="19"/>
  </w:num>
  <w:num w:numId="2">
    <w:abstractNumId w:val="9"/>
  </w:num>
  <w:num w:numId="3">
    <w:abstractNumId w:val="15"/>
  </w:num>
  <w:num w:numId="4">
    <w:abstractNumId w:val="5"/>
  </w:num>
  <w:num w:numId="5">
    <w:abstractNumId w:val="16"/>
  </w:num>
  <w:num w:numId="6">
    <w:abstractNumId w:val="12"/>
  </w:num>
  <w:num w:numId="7">
    <w:abstractNumId w:val="0"/>
  </w:num>
  <w:num w:numId="8">
    <w:abstractNumId w:val="10"/>
  </w:num>
  <w:num w:numId="9">
    <w:abstractNumId w:val="3"/>
  </w:num>
  <w:num w:numId="10">
    <w:abstractNumId w:val="8"/>
  </w:num>
  <w:num w:numId="11">
    <w:abstractNumId w:val="18"/>
  </w:num>
  <w:num w:numId="12">
    <w:abstractNumId w:val="21"/>
  </w:num>
  <w:num w:numId="13">
    <w:abstractNumId w:val="17"/>
  </w:num>
  <w:num w:numId="14">
    <w:abstractNumId w:val="20"/>
  </w:num>
  <w:num w:numId="15">
    <w:abstractNumId w:val="14"/>
  </w:num>
  <w:num w:numId="16">
    <w:abstractNumId w:val="27"/>
  </w:num>
  <w:num w:numId="17">
    <w:abstractNumId w:val="29"/>
  </w:num>
  <w:num w:numId="18">
    <w:abstractNumId w:val="22"/>
  </w:num>
  <w:num w:numId="19">
    <w:abstractNumId w:val="6"/>
  </w:num>
  <w:num w:numId="20">
    <w:abstractNumId w:val="11"/>
  </w:num>
  <w:num w:numId="21">
    <w:abstractNumId w:val="26"/>
  </w:num>
  <w:num w:numId="22">
    <w:abstractNumId w:val="7"/>
  </w:num>
  <w:num w:numId="23">
    <w:abstractNumId w:val="1"/>
  </w:num>
  <w:num w:numId="24">
    <w:abstractNumId w:val="25"/>
  </w:num>
  <w:num w:numId="25">
    <w:abstractNumId w:val="13"/>
  </w:num>
  <w:num w:numId="26">
    <w:abstractNumId w:val="4"/>
  </w:num>
  <w:num w:numId="27">
    <w:abstractNumId w:val="24"/>
  </w:num>
  <w:num w:numId="28">
    <w:abstractNumId w:val="23"/>
  </w:num>
  <w:num w:numId="29">
    <w:abstractNumId w:val="2"/>
  </w:num>
  <w:num w:numId="3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XmlVersion" w:val="Empty"/>
    <w:docVar w:name="OLE_LINK1" w:val="Empty"/>
  </w:docVars>
  <w:rsids>
    <w:rsidRoot w:val="007B5569"/>
    <w:rsid w:val="00010A51"/>
    <w:rsid w:val="00012D37"/>
    <w:rsid w:val="0002555B"/>
    <w:rsid w:val="000358C9"/>
    <w:rsid w:val="00056D55"/>
    <w:rsid w:val="0006229C"/>
    <w:rsid w:val="000844E5"/>
    <w:rsid w:val="00092D91"/>
    <w:rsid w:val="000A6E38"/>
    <w:rsid w:val="000C19C6"/>
    <w:rsid w:val="000C5385"/>
    <w:rsid w:val="000D321A"/>
    <w:rsid w:val="000E5774"/>
    <w:rsid w:val="000F3019"/>
    <w:rsid w:val="000F4064"/>
    <w:rsid w:val="000F4585"/>
    <w:rsid w:val="000F4889"/>
    <w:rsid w:val="001075F7"/>
    <w:rsid w:val="0011731B"/>
    <w:rsid w:val="001232B2"/>
    <w:rsid w:val="00124B72"/>
    <w:rsid w:val="00132341"/>
    <w:rsid w:val="00143371"/>
    <w:rsid w:val="00160AAB"/>
    <w:rsid w:val="001629E7"/>
    <w:rsid w:val="00165A5E"/>
    <w:rsid w:val="0017497A"/>
    <w:rsid w:val="00180C99"/>
    <w:rsid w:val="00183FCE"/>
    <w:rsid w:val="00191633"/>
    <w:rsid w:val="001A0551"/>
    <w:rsid w:val="001A35E5"/>
    <w:rsid w:val="001A42A6"/>
    <w:rsid w:val="001A72EA"/>
    <w:rsid w:val="001B077A"/>
    <w:rsid w:val="001B2B0E"/>
    <w:rsid w:val="001B543F"/>
    <w:rsid w:val="001B6121"/>
    <w:rsid w:val="001D094F"/>
    <w:rsid w:val="001D5598"/>
    <w:rsid w:val="001F444C"/>
    <w:rsid w:val="001F7FBA"/>
    <w:rsid w:val="00227828"/>
    <w:rsid w:val="0024206A"/>
    <w:rsid w:val="00244AF1"/>
    <w:rsid w:val="002604D8"/>
    <w:rsid w:val="00261164"/>
    <w:rsid w:val="00271908"/>
    <w:rsid w:val="00274AAD"/>
    <w:rsid w:val="00276510"/>
    <w:rsid w:val="00283FCD"/>
    <w:rsid w:val="002918C3"/>
    <w:rsid w:val="00292E21"/>
    <w:rsid w:val="0029318F"/>
    <w:rsid w:val="002A21A4"/>
    <w:rsid w:val="002A45FC"/>
    <w:rsid w:val="002B5EB8"/>
    <w:rsid w:val="002B6B46"/>
    <w:rsid w:val="002C1B5A"/>
    <w:rsid w:val="002D0225"/>
    <w:rsid w:val="002F66B8"/>
    <w:rsid w:val="00304838"/>
    <w:rsid w:val="003116DA"/>
    <w:rsid w:val="00314A3C"/>
    <w:rsid w:val="00321A63"/>
    <w:rsid w:val="0032311D"/>
    <w:rsid w:val="0032585C"/>
    <w:rsid w:val="003334DA"/>
    <w:rsid w:val="00335167"/>
    <w:rsid w:val="003473DA"/>
    <w:rsid w:val="00351ADC"/>
    <w:rsid w:val="003520AD"/>
    <w:rsid w:val="00353F3B"/>
    <w:rsid w:val="00357923"/>
    <w:rsid w:val="003579DE"/>
    <w:rsid w:val="00363565"/>
    <w:rsid w:val="00364413"/>
    <w:rsid w:val="00370F57"/>
    <w:rsid w:val="00374952"/>
    <w:rsid w:val="00384C2F"/>
    <w:rsid w:val="00387067"/>
    <w:rsid w:val="00396AF3"/>
    <w:rsid w:val="003A1B10"/>
    <w:rsid w:val="003A6483"/>
    <w:rsid w:val="003C20B7"/>
    <w:rsid w:val="003C46F7"/>
    <w:rsid w:val="003E3100"/>
    <w:rsid w:val="003E4F30"/>
    <w:rsid w:val="003F5539"/>
    <w:rsid w:val="003F7E79"/>
    <w:rsid w:val="00402F52"/>
    <w:rsid w:val="00404ECF"/>
    <w:rsid w:val="00415EDB"/>
    <w:rsid w:val="004274BD"/>
    <w:rsid w:val="00440EC4"/>
    <w:rsid w:val="004514E1"/>
    <w:rsid w:val="00452B60"/>
    <w:rsid w:val="0045585E"/>
    <w:rsid w:val="00465F2A"/>
    <w:rsid w:val="00486CED"/>
    <w:rsid w:val="004940E9"/>
    <w:rsid w:val="004A6C6A"/>
    <w:rsid w:val="004C79C2"/>
    <w:rsid w:val="004D44F0"/>
    <w:rsid w:val="004D4765"/>
    <w:rsid w:val="004E2420"/>
    <w:rsid w:val="004E3467"/>
    <w:rsid w:val="00506CF7"/>
    <w:rsid w:val="005155BD"/>
    <w:rsid w:val="005246F7"/>
    <w:rsid w:val="00554D69"/>
    <w:rsid w:val="005713D3"/>
    <w:rsid w:val="00577CD8"/>
    <w:rsid w:val="005A0E18"/>
    <w:rsid w:val="005A1120"/>
    <w:rsid w:val="005A4765"/>
    <w:rsid w:val="005A66F8"/>
    <w:rsid w:val="005B0C2C"/>
    <w:rsid w:val="005B4DD5"/>
    <w:rsid w:val="005C6D56"/>
    <w:rsid w:val="005D42C0"/>
    <w:rsid w:val="005D78B7"/>
    <w:rsid w:val="005E06D9"/>
    <w:rsid w:val="005F773D"/>
    <w:rsid w:val="0060090E"/>
    <w:rsid w:val="0062313D"/>
    <w:rsid w:val="00625E79"/>
    <w:rsid w:val="00631CC8"/>
    <w:rsid w:val="006353AB"/>
    <w:rsid w:val="0063691F"/>
    <w:rsid w:val="00636CBA"/>
    <w:rsid w:val="006438D4"/>
    <w:rsid w:val="006455DC"/>
    <w:rsid w:val="00645B41"/>
    <w:rsid w:val="00665CA7"/>
    <w:rsid w:val="00675E91"/>
    <w:rsid w:val="00684A69"/>
    <w:rsid w:val="006911B2"/>
    <w:rsid w:val="00693086"/>
    <w:rsid w:val="00696A5F"/>
    <w:rsid w:val="006B3409"/>
    <w:rsid w:val="006B5064"/>
    <w:rsid w:val="006B5657"/>
    <w:rsid w:val="006B5DFF"/>
    <w:rsid w:val="006C0454"/>
    <w:rsid w:val="006C0EE7"/>
    <w:rsid w:val="006D35C5"/>
    <w:rsid w:val="006E7A43"/>
    <w:rsid w:val="006F4CDE"/>
    <w:rsid w:val="006F7466"/>
    <w:rsid w:val="00717F2A"/>
    <w:rsid w:val="00725B89"/>
    <w:rsid w:val="0073292E"/>
    <w:rsid w:val="00735A33"/>
    <w:rsid w:val="00742986"/>
    <w:rsid w:val="00742A4E"/>
    <w:rsid w:val="007514BF"/>
    <w:rsid w:val="0076427E"/>
    <w:rsid w:val="00780C40"/>
    <w:rsid w:val="00791C71"/>
    <w:rsid w:val="00797B53"/>
    <w:rsid w:val="007A4B70"/>
    <w:rsid w:val="007B2849"/>
    <w:rsid w:val="007B5569"/>
    <w:rsid w:val="007B7989"/>
    <w:rsid w:val="007C5121"/>
    <w:rsid w:val="007C6ACE"/>
    <w:rsid w:val="007D3784"/>
    <w:rsid w:val="007D6468"/>
    <w:rsid w:val="007E68F9"/>
    <w:rsid w:val="007F4D89"/>
    <w:rsid w:val="007F56B3"/>
    <w:rsid w:val="007F5DF8"/>
    <w:rsid w:val="008054C8"/>
    <w:rsid w:val="00806140"/>
    <w:rsid w:val="00812AFD"/>
    <w:rsid w:val="00813C6E"/>
    <w:rsid w:val="0081442A"/>
    <w:rsid w:val="00816C73"/>
    <w:rsid w:val="00822568"/>
    <w:rsid w:val="008231E2"/>
    <w:rsid w:val="008301CD"/>
    <w:rsid w:val="00831E85"/>
    <w:rsid w:val="0084096A"/>
    <w:rsid w:val="00850CD7"/>
    <w:rsid w:val="00864DB6"/>
    <w:rsid w:val="0086734A"/>
    <w:rsid w:val="00873E23"/>
    <w:rsid w:val="008743BB"/>
    <w:rsid w:val="00876D4B"/>
    <w:rsid w:val="00880797"/>
    <w:rsid w:val="00880BE5"/>
    <w:rsid w:val="00882FD7"/>
    <w:rsid w:val="00885A25"/>
    <w:rsid w:val="008903F5"/>
    <w:rsid w:val="008A1B17"/>
    <w:rsid w:val="008A3946"/>
    <w:rsid w:val="008B1113"/>
    <w:rsid w:val="008C678B"/>
    <w:rsid w:val="008C7665"/>
    <w:rsid w:val="008E0C39"/>
    <w:rsid w:val="008E7028"/>
    <w:rsid w:val="008E7143"/>
    <w:rsid w:val="008F6E34"/>
    <w:rsid w:val="00902323"/>
    <w:rsid w:val="00904D5C"/>
    <w:rsid w:val="00917984"/>
    <w:rsid w:val="009328D9"/>
    <w:rsid w:val="00955EE6"/>
    <w:rsid w:val="00962757"/>
    <w:rsid w:val="00963BAB"/>
    <w:rsid w:val="00972104"/>
    <w:rsid w:val="00975913"/>
    <w:rsid w:val="009853EE"/>
    <w:rsid w:val="00994F5B"/>
    <w:rsid w:val="009A0822"/>
    <w:rsid w:val="009A1D9E"/>
    <w:rsid w:val="009A234F"/>
    <w:rsid w:val="009B0849"/>
    <w:rsid w:val="009B42B4"/>
    <w:rsid w:val="009C6FAF"/>
    <w:rsid w:val="009C734B"/>
    <w:rsid w:val="009D1026"/>
    <w:rsid w:val="009D2AF8"/>
    <w:rsid w:val="009D7C2B"/>
    <w:rsid w:val="009E1AAF"/>
    <w:rsid w:val="009F0E11"/>
    <w:rsid w:val="009F2834"/>
    <w:rsid w:val="009F7D49"/>
    <w:rsid w:val="00A0311A"/>
    <w:rsid w:val="00A037BA"/>
    <w:rsid w:val="00A048C9"/>
    <w:rsid w:val="00A2790B"/>
    <w:rsid w:val="00A34CA5"/>
    <w:rsid w:val="00A47CE7"/>
    <w:rsid w:val="00A53090"/>
    <w:rsid w:val="00A5343D"/>
    <w:rsid w:val="00A6254F"/>
    <w:rsid w:val="00A63477"/>
    <w:rsid w:val="00A6439C"/>
    <w:rsid w:val="00A766D3"/>
    <w:rsid w:val="00A8190A"/>
    <w:rsid w:val="00A97B7E"/>
    <w:rsid w:val="00AA4FEF"/>
    <w:rsid w:val="00AA7773"/>
    <w:rsid w:val="00AB024E"/>
    <w:rsid w:val="00AB301A"/>
    <w:rsid w:val="00AC54A5"/>
    <w:rsid w:val="00AC5659"/>
    <w:rsid w:val="00AC756F"/>
    <w:rsid w:val="00AD00D6"/>
    <w:rsid w:val="00AD20B1"/>
    <w:rsid w:val="00AD6E01"/>
    <w:rsid w:val="00AF400D"/>
    <w:rsid w:val="00B038E5"/>
    <w:rsid w:val="00B17EF9"/>
    <w:rsid w:val="00B22D9C"/>
    <w:rsid w:val="00B3199C"/>
    <w:rsid w:val="00B321A9"/>
    <w:rsid w:val="00B37625"/>
    <w:rsid w:val="00B72AAB"/>
    <w:rsid w:val="00B738EA"/>
    <w:rsid w:val="00B76DD1"/>
    <w:rsid w:val="00B93C3A"/>
    <w:rsid w:val="00BA0AEB"/>
    <w:rsid w:val="00BA3515"/>
    <w:rsid w:val="00BB0421"/>
    <w:rsid w:val="00BC0ECB"/>
    <w:rsid w:val="00BC45CD"/>
    <w:rsid w:val="00BC6074"/>
    <w:rsid w:val="00BC6F94"/>
    <w:rsid w:val="00BD4F83"/>
    <w:rsid w:val="00BD5BA4"/>
    <w:rsid w:val="00BE72BC"/>
    <w:rsid w:val="00C058B4"/>
    <w:rsid w:val="00C21221"/>
    <w:rsid w:val="00C34433"/>
    <w:rsid w:val="00C44AD2"/>
    <w:rsid w:val="00C461E9"/>
    <w:rsid w:val="00C524FA"/>
    <w:rsid w:val="00C9103A"/>
    <w:rsid w:val="00C97A1A"/>
    <w:rsid w:val="00CA1711"/>
    <w:rsid w:val="00CB6320"/>
    <w:rsid w:val="00CC6FC9"/>
    <w:rsid w:val="00CD5A35"/>
    <w:rsid w:val="00CE0089"/>
    <w:rsid w:val="00CE560E"/>
    <w:rsid w:val="00CF06DA"/>
    <w:rsid w:val="00D00686"/>
    <w:rsid w:val="00D035DF"/>
    <w:rsid w:val="00D06D0B"/>
    <w:rsid w:val="00D06E90"/>
    <w:rsid w:val="00D173B7"/>
    <w:rsid w:val="00D21459"/>
    <w:rsid w:val="00D2459A"/>
    <w:rsid w:val="00D25C33"/>
    <w:rsid w:val="00D50B6A"/>
    <w:rsid w:val="00D609AC"/>
    <w:rsid w:val="00D63370"/>
    <w:rsid w:val="00D74A3F"/>
    <w:rsid w:val="00D74BFD"/>
    <w:rsid w:val="00D77C54"/>
    <w:rsid w:val="00D80FD6"/>
    <w:rsid w:val="00D91EEC"/>
    <w:rsid w:val="00D9411D"/>
    <w:rsid w:val="00DB082B"/>
    <w:rsid w:val="00DB5008"/>
    <w:rsid w:val="00DC503A"/>
    <w:rsid w:val="00DC59B9"/>
    <w:rsid w:val="00DC6E5A"/>
    <w:rsid w:val="00DD5F3B"/>
    <w:rsid w:val="00DF138A"/>
    <w:rsid w:val="00E140E1"/>
    <w:rsid w:val="00E16C20"/>
    <w:rsid w:val="00E342F0"/>
    <w:rsid w:val="00E34D9F"/>
    <w:rsid w:val="00E4456F"/>
    <w:rsid w:val="00E453C3"/>
    <w:rsid w:val="00E47D30"/>
    <w:rsid w:val="00E63A12"/>
    <w:rsid w:val="00E70CD7"/>
    <w:rsid w:val="00E728BB"/>
    <w:rsid w:val="00E844AC"/>
    <w:rsid w:val="00E9199F"/>
    <w:rsid w:val="00E9630E"/>
    <w:rsid w:val="00EA091C"/>
    <w:rsid w:val="00EB2F65"/>
    <w:rsid w:val="00EC0AA9"/>
    <w:rsid w:val="00ED7569"/>
    <w:rsid w:val="00EE09EB"/>
    <w:rsid w:val="00EE313F"/>
    <w:rsid w:val="00EE38AC"/>
    <w:rsid w:val="00EE53A7"/>
    <w:rsid w:val="00EF5050"/>
    <w:rsid w:val="00EF7391"/>
    <w:rsid w:val="00F00AE5"/>
    <w:rsid w:val="00F02409"/>
    <w:rsid w:val="00F0777B"/>
    <w:rsid w:val="00F17502"/>
    <w:rsid w:val="00F212F0"/>
    <w:rsid w:val="00F24F40"/>
    <w:rsid w:val="00F26A8D"/>
    <w:rsid w:val="00F3722E"/>
    <w:rsid w:val="00F4767F"/>
    <w:rsid w:val="00F52593"/>
    <w:rsid w:val="00F54B9A"/>
    <w:rsid w:val="00F567AF"/>
    <w:rsid w:val="00F61D42"/>
    <w:rsid w:val="00F62822"/>
    <w:rsid w:val="00F70BB4"/>
    <w:rsid w:val="00F73122"/>
    <w:rsid w:val="00F862BC"/>
    <w:rsid w:val="00F947C7"/>
    <w:rsid w:val="00FA5C19"/>
    <w:rsid w:val="00FB3EC6"/>
    <w:rsid w:val="00FB6EED"/>
    <w:rsid w:val="00FB7207"/>
    <w:rsid w:val="00FD0392"/>
    <w:rsid w:val="00FD3921"/>
    <w:rsid w:val="00FE2232"/>
    <w:rsid w:val="00FE647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41CB375-6E29-46B7-8363-E56698AA9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7"/>
      <w:szCs w:val="27"/>
    </w:rPr>
  </w:style>
  <w:style w:type="paragraph" w:styleId="Titolo1">
    <w:name w:val="heading 1"/>
    <w:basedOn w:val="Normale"/>
    <w:next w:val="Normale"/>
    <w:qFormat/>
    <w:pPr>
      <w:keepNext/>
      <w:outlineLvl w:val="0"/>
    </w:pPr>
    <w:rPr>
      <w:rFonts w:ascii="Tahoma" w:hAnsi="Tahoma" w:cs="Tahoma"/>
      <w:i/>
      <w:iCs/>
      <w:sz w:val="24"/>
    </w:rPr>
  </w:style>
  <w:style w:type="paragraph" w:styleId="Titolo2">
    <w:name w:val="heading 2"/>
    <w:basedOn w:val="Normale"/>
    <w:next w:val="Normale"/>
    <w:qFormat/>
    <w:pPr>
      <w:keepNext/>
      <w:tabs>
        <w:tab w:val="left" w:pos="1440"/>
      </w:tabs>
      <w:ind w:left="1440" w:hanging="1440"/>
      <w:outlineLvl w:val="1"/>
    </w:pPr>
    <w:rPr>
      <w:rFonts w:ascii="Tahoma" w:hAnsi="Tahoma" w:cs="Tahoma"/>
      <w:b/>
      <w:bCs/>
      <w:i/>
      <w:iCs/>
      <w:sz w:val="20"/>
    </w:rPr>
  </w:style>
  <w:style w:type="paragraph" w:styleId="Titolo3">
    <w:name w:val="heading 3"/>
    <w:basedOn w:val="Normale"/>
    <w:next w:val="Normale"/>
    <w:qFormat/>
    <w:pPr>
      <w:keepNext/>
      <w:tabs>
        <w:tab w:val="left" w:pos="1440"/>
      </w:tabs>
      <w:ind w:left="1440" w:hanging="1440"/>
      <w:outlineLvl w:val="2"/>
    </w:pPr>
    <w:rPr>
      <w:rFonts w:ascii="Tahoma" w:hAnsi="Tahoma" w:cs="Tahoma"/>
      <w:b/>
      <w:bCs/>
      <w:sz w:val="20"/>
    </w:rPr>
  </w:style>
  <w:style w:type="paragraph" w:styleId="Titolo4">
    <w:name w:val="heading 4"/>
    <w:basedOn w:val="Normale"/>
    <w:next w:val="Normale"/>
    <w:qFormat/>
    <w:pPr>
      <w:keepNext/>
      <w:tabs>
        <w:tab w:val="left" w:pos="1440"/>
      </w:tabs>
      <w:ind w:left="1440" w:hanging="1440"/>
      <w:outlineLvl w:val="3"/>
    </w:pPr>
    <w:rPr>
      <w:rFonts w:ascii="Tahoma" w:hAnsi="Tahoma" w:cs="Tahoma"/>
      <w:b/>
      <w:bCs/>
      <w:i/>
      <w:iCs/>
      <w:sz w:val="24"/>
    </w:rPr>
  </w:style>
  <w:style w:type="paragraph" w:styleId="Titolo5">
    <w:name w:val="heading 5"/>
    <w:basedOn w:val="Normale"/>
    <w:next w:val="Normale"/>
    <w:qFormat/>
    <w:pPr>
      <w:keepNext/>
      <w:outlineLvl w:val="4"/>
    </w:pPr>
    <w:rPr>
      <w:rFonts w:ascii="Tahoma" w:hAnsi="Tahoma" w:cs="Tahoma"/>
      <w:b/>
      <w:bCs/>
      <w:sz w:val="24"/>
    </w:rPr>
  </w:style>
  <w:style w:type="paragraph" w:styleId="Titolo6">
    <w:name w:val="heading 6"/>
    <w:basedOn w:val="Normale"/>
    <w:next w:val="Normale"/>
    <w:qFormat/>
    <w:pPr>
      <w:keepNext/>
      <w:jc w:val="both"/>
      <w:outlineLvl w:val="5"/>
    </w:pPr>
    <w:rPr>
      <w:rFonts w:ascii="Tahoma" w:hAnsi="Tahoma" w:cs="Tahoma"/>
      <w:b/>
      <w:bCs/>
      <w:sz w:val="20"/>
    </w:rPr>
  </w:style>
  <w:style w:type="paragraph" w:styleId="Titolo7">
    <w:name w:val="heading 7"/>
    <w:basedOn w:val="Normale"/>
    <w:next w:val="Normale"/>
    <w:link w:val="Titolo7Carattere"/>
    <w:qFormat/>
    <w:pPr>
      <w:keepNext/>
      <w:jc w:val="center"/>
      <w:outlineLvl w:val="6"/>
    </w:pPr>
    <w:rPr>
      <w:rFonts w:ascii="Arial" w:hAnsi="Arial" w:cs="Arial"/>
      <w:b/>
      <w:bCs/>
      <w:sz w:val="24"/>
      <w:szCs w:val="20"/>
      <w:u w:val="single"/>
    </w:rPr>
  </w:style>
  <w:style w:type="paragraph" w:styleId="Titolo8">
    <w:name w:val="heading 8"/>
    <w:basedOn w:val="Normale"/>
    <w:next w:val="Normale"/>
    <w:qFormat/>
    <w:pPr>
      <w:keepNext/>
      <w:outlineLvl w:val="7"/>
    </w:pPr>
    <w:rPr>
      <w:rFonts w:ascii="Arial" w:hAnsi="Arial" w:cs="Arial"/>
      <w:b/>
      <w:bCs/>
      <w:sz w:val="20"/>
    </w:rPr>
  </w:style>
  <w:style w:type="paragraph" w:styleId="Titolo9">
    <w:name w:val="heading 9"/>
    <w:basedOn w:val="Normale"/>
    <w:next w:val="Normale"/>
    <w:qFormat/>
    <w:pPr>
      <w:keepNext/>
      <w:spacing w:before="240" w:line="360" w:lineRule="auto"/>
      <w:jc w:val="center"/>
      <w:outlineLvl w:val="8"/>
    </w:pPr>
    <w:rPr>
      <w:rFonts w:ascii="Palatino Linotype" w:hAnsi="Palatino Linotype" w:cs="Arial"/>
      <w:color w:val="339966"/>
      <w:sz w:val="32"/>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rmale">
    <w:name w:val="Plain Text"/>
    <w:basedOn w:val="Normale"/>
    <w:semiHidden/>
    <w:rPr>
      <w:rFonts w:ascii="Courier New" w:hAnsi="Courier New" w:cs="Courier New"/>
      <w:sz w:val="20"/>
      <w:szCs w:val="20"/>
    </w:rPr>
  </w:style>
  <w:style w:type="paragraph" w:styleId="Corpotesto">
    <w:name w:val="Body Text"/>
    <w:basedOn w:val="Normale"/>
    <w:semiHidden/>
    <w:pPr>
      <w:jc w:val="both"/>
    </w:pPr>
    <w:rPr>
      <w:rFonts w:ascii="Tahoma" w:hAnsi="Tahoma" w:cs="Tahoma"/>
      <w:b/>
      <w:bCs/>
      <w:i/>
      <w:iCs/>
      <w:sz w:val="20"/>
    </w:rPr>
  </w:style>
  <w:style w:type="paragraph" w:styleId="Titolo">
    <w:name w:val="Title"/>
    <w:basedOn w:val="Normale"/>
    <w:qFormat/>
    <w:pPr>
      <w:jc w:val="center"/>
    </w:pPr>
    <w:rPr>
      <w:rFonts w:ascii="Tahoma" w:hAnsi="Tahoma" w:cs="Tahoma"/>
      <w:b/>
      <w:bCs/>
      <w:sz w:val="48"/>
    </w:rPr>
  </w:style>
  <w:style w:type="paragraph" w:styleId="Sottotitolo">
    <w:name w:val="Subtitle"/>
    <w:basedOn w:val="Normale"/>
    <w:qFormat/>
    <w:pPr>
      <w:jc w:val="center"/>
    </w:pPr>
    <w:rPr>
      <w:rFonts w:ascii="Tahoma" w:hAnsi="Tahoma" w:cs="Tahoma"/>
      <w:sz w:val="36"/>
    </w:rPr>
  </w:style>
  <w:style w:type="paragraph" w:styleId="Intestazione">
    <w:name w:val="header"/>
    <w:basedOn w:val="Normale"/>
    <w:link w:val="IntestazioneCarattere"/>
    <w:uiPriority w:val="99"/>
    <w:pPr>
      <w:tabs>
        <w:tab w:val="center" w:pos="4819"/>
        <w:tab w:val="right" w:pos="9638"/>
      </w:tabs>
    </w:pPr>
    <w:rPr>
      <w:lang w:val="x-none" w:eastAsia="x-none"/>
    </w:rPr>
  </w:style>
  <w:style w:type="paragraph" w:styleId="Pidipagina">
    <w:name w:val="footer"/>
    <w:basedOn w:val="Normale"/>
    <w:link w:val="PidipaginaCarattere"/>
    <w:uiPriority w:val="99"/>
    <w:pPr>
      <w:tabs>
        <w:tab w:val="center" w:pos="4819"/>
        <w:tab w:val="right" w:pos="9638"/>
      </w:tabs>
    </w:pPr>
    <w:rPr>
      <w:lang w:val="x-none" w:eastAsia="x-none"/>
    </w:rPr>
  </w:style>
  <w:style w:type="paragraph" w:styleId="Corpodeltesto2">
    <w:name w:val="Body Text 2"/>
    <w:basedOn w:val="Normale"/>
    <w:semiHidden/>
    <w:pPr>
      <w:jc w:val="center"/>
    </w:pPr>
    <w:rPr>
      <w:rFonts w:ascii="Arial" w:hAnsi="Arial" w:cs="Arial"/>
      <w:b/>
      <w:bCs/>
      <w:sz w:val="28"/>
      <w:szCs w:val="20"/>
    </w:rPr>
  </w:style>
  <w:style w:type="paragraph" w:styleId="NormaleWeb">
    <w:name w:val="Normal (Web)"/>
    <w:basedOn w:val="Normale"/>
    <w:semiHidden/>
    <w:pPr>
      <w:spacing w:before="100" w:beforeAutospacing="1" w:after="100" w:afterAutospacing="1"/>
    </w:pPr>
    <w:rPr>
      <w:sz w:val="24"/>
      <w:szCs w:val="24"/>
    </w:rPr>
  </w:style>
  <w:style w:type="character" w:styleId="Collegamentoipertestuale">
    <w:name w:val="Hyperlink"/>
    <w:semiHidden/>
    <w:rPr>
      <w:color w:val="0000FF"/>
      <w:u w:val="single"/>
    </w:rPr>
  </w:style>
  <w:style w:type="paragraph" w:styleId="Corpodeltesto3">
    <w:name w:val="Body Text 3"/>
    <w:basedOn w:val="Normale"/>
    <w:semiHidden/>
    <w:pPr>
      <w:autoSpaceDE w:val="0"/>
      <w:autoSpaceDN w:val="0"/>
      <w:adjustRightInd w:val="0"/>
      <w:jc w:val="both"/>
    </w:pPr>
    <w:rPr>
      <w:rFonts w:ascii="Tahoma" w:hAnsi="Tahoma" w:cs="Tahoma"/>
      <w:sz w:val="24"/>
    </w:rPr>
  </w:style>
  <w:style w:type="character" w:styleId="Numeropagina">
    <w:name w:val="page number"/>
    <w:basedOn w:val="Carpredefinitoparagrafo"/>
    <w:semiHidden/>
  </w:style>
  <w:style w:type="character" w:styleId="Collegamentovisitato">
    <w:name w:val="FollowedHyperlink"/>
    <w:semiHidden/>
    <w:rPr>
      <w:color w:val="800080"/>
      <w:u w:val="single"/>
    </w:rPr>
  </w:style>
  <w:style w:type="paragraph" w:styleId="Testonotaapidipagina">
    <w:name w:val="footnote text"/>
    <w:basedOn w:val="Normale"/>
    <w:semiHidden/>
    <w:rPr>
      <w:sz w:val="20"/>
      <w:szCs w:val="20"/>
    </w:rPr>
  </w:style>
  <w:style w:type="paragraph" w:customStyle="1" w:styleId="Default">
    <w:name w:val="Default"/>
    <w:pPr>
      <w:autoSpaceDE w:val="0"/>
      <w:autoSpaceDN w:val="0"/>
      <w:adjustRightInd w:val="0"/>
    </w:pPr>
    <w:rPr>
      <w:rFonts w:ascii="Calibri" w:hAnsi="Calibri"/>
      <w:color w:val="000000"/>
      <w:sz w:val="24"/>
      <w:szCs w:val="24"/>
    </w:rPr>
  </w:style>
  <w:style w:type="character" w:customStyle="1" w:styleId="PidipaginaCarattere">
    <w:name w:val="Piè di pagina Carattere"/>
    <w:link w:val="Pidipagina"/>
    <w:uiPriority w:val="99"/>
    <w:rsid w:val="00363565"/>
    <w:rPr>
      <w:sz w:val="27"/>
      <w:szCs w:val="27"/>
    </w:rPr>
  </w:style>
  <w:style w:type="paragraph" w:customStyle="1" w:styleId="titolo0">
    <w:name w:val="titolo"/>
    <w:basedOn w:val="Intestazione"/>
    <w:rsid w:val="000F4585"/>
    <w:pPr>
      <w:tabs>
        <w:tab w:val="clear" w:pos="4819"/>
        <w:tab w:val="clear" w:pos="9638"/>
        <w:tab w:val="center" w:pos="4252"/>
        <w:tab w:val="right" w:pos="8504"/>
      </w:tabs>
      <w:jc w:val="center"/>
    </w:pPr>
    <w:rPr>
      <w:rFonts w:ascii="Arial" w:hAnsi="Arial"/>
      <w:b/>
      <w:sz w:val="24"/>
      <w:szCs w:val="20"/>
    </w:rPr>
  </w:style>
  <w:style w:type="paragraph" w:customStyle="1" w:styleId="Numero">
    <w:name w:val="Numero"/>
    <w:basedOn w:val="Normale"/>
    <w:rsid w:val="000F4585"/>
    <w:pPr>
      <w:spacing w:line="360" w:lineRule="atLeast"/>
    </w:pPr>
    <w:rPr>
      <w:rFonts w:ascii="Arial" w:hAnsi="Arial"/>
      <w:sz w:val="24"/>
      <w:szCs w:val="20"/>
    </w:rPr>
  </w:style>
  <w:style w:type="paragraph" w:customStyle="1" w:styleId="qual3">
    <w:name w:val="qual3"/>
    <w:basedOn w:val="Normale"/>
    <w:rsid w:val="000F4585"/>
    <w:pPr>
      <w:ind w:left="567"/>
    </w:pPr>
    <w:rPr>
      <w:rFonts w:ascii="Arial" w:hAnsi="Arial"/>
      <w:sz w:val="22"/>
      <w:szCs w:val="20"/>
    </w:rPr>
  </w:style>
  <w:style w:type="paragraph" w:customStyle="1" w:styleId="qual2">
    <w:name w:val="qual2"/>
    <w:basedOn w:val="Normale"/>
    <w:rsid w:val="000F4585"/>
    <w:pPr>
      <w:ind w:left="851" w:right="-2" w:hanging="850"/>
      <w:jc w:val="both"/>
    </w:pPr>
    <w:rPr>
      <w:rFonts w:ascii="Arial" w:hAnsi="Arial"/>
      <w:b/>
      <w:sz w:val="22"/>
      <w:szCs w:val="20"/>
      <w:lang w:val="en-US"/>
    </w:rPr>
  </w:style>
  <w:style w:type="paragraph" w:styleId="Testofumetto">
    <w:name w:val="Balloon Text"/>
    <w:basedOn w:val="Normale"/>
    <w:semiHidden/>
    <w:rsid w:val="00D9411D"/>
    <w:rPr>
      <w:rFonts w:ascii="Tahoma" w:hAnsi="Tahoma" w:cs="Tahoma"/>
      <w:sz w:val="16"/>
      <w:szCs w:val="16"/>
    </w:rPr>
  </w:style>
  <w:style w:type="character" w:customStyle="1" w:styleId="IntestazioneCarattere">
    <w:name w:val="Intestazione Carattere"/>
    <w:link w:val="Intestazione"/>
    <w:uiPriority w:val="99"/>
    <w:locked/>
    <w:rsid w:val="00465F2A"/>
    <w:rPr>
      <w:sz w:val="27"/>
      <w:szCs w:val="27"/>
    </w:rPr>
  </w:style>
  <w:style w:type="table" w:styleId="Grigliatabella">
    <w:name w:val="Table Grid"/>
    <w:basedOn w:val="Tabellanormale"/>
    <w:uiPriority w:val="59"/>
    <w:rsid w:val="00631CC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aragrafoelenco">
    <w:name w:val="List Paragraph"/>
    <w:basedOn w:val="Normale"/>
    <w:uiPriority w:val="99"/>
    <w:qFormat/>
    <w:rsid w:val="00797B53"/>
    <w:pPr>
      <w:ind w:left="720"/>
    </w:pPr>
    <w:rPr>
      <w:rFonts w:eastAsia="SimSun"/>
      <w:sz w:val="24"/>
      <w:szCs w:val="24"/>
    </w:rPr>
  </w:style>
  <w:style w:type="character" w:customStyle="1" w:styleId="Titolo7Carattere">
    <w:name w:val="Titolo 7 Carattere"/>
    <w:link w:val="Titolo7"/>
    <w:rsid w:val="00F70BB4"/>
    <w:rPr>
      <w:rFonts w:ascii="Arial" w:hAnsi="Arial" w:cs="Arial"/>
      <w:b/>
      <w:bCs/>
      <w:sz w:val="24"/>
      <w:u w:val="single"/>
    </w:rPr>
  </w:style>
  <w:style w:type="table" w:customStyle="1" w:styleId="Grigliatabella1">
    <w:name w:val="Griglia tabella1"/>
    <w:basedOn w:val="Tabellanormale"/>
    <w:next w:val="Grigliatabella"/>
    <w:uiPriority w:val="59"/>
    <w:rsid w:val="00F212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2323752">
      <w:bodyDiv w:val="1"/>
      <w:marLeft w:val="0"/>
      <w:marRight w:val="0"/>
      <w:marTop w:val="0"/>
      <w:marBottom w:val="0"/>
      <w:divBdr>
        <w:top w:val="none" w:sz="0" w:space="0" w:color="auto"/>
        <w:left w:val="none" w:sz="0" w:space="0" w:color="auto"/>
        <w:bottom w:val="none" w:sz="0" w:space="0" w:color="auto"/>
        <w:right w:val="none" w:sz="0" w:space="0" w:color="auto"/>
      </w:divBdr>
    </w:div>
    <w:div w:id="386953656">
      <w:bodyDiv w:val="1"/>
      <w:marLeft w:val="0"/>
      <w:marRight w:val="0"/>
      <w:marTop w:val="0"/>
      <w:marBottom w:val="0"/>
      <w:divBdr>
        <w:top w:val="none" w:sz="0" w:space="0" w:color="auto"/>
        <w:left w:val="none" w:sz="0" w:space="0" w:color="auto"/>
        <w:bottom w:val="none" w:sz="0" w:space="0" w:color="auto"/>
        <w:right w:val="none" w:sz="0" w:space="0" w:color="auto"/>
      </w:divBdr>
    </w:div>
    <w:div w:id="1377393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0B6B4D-DBCD-45DA-B4B9-EFD975664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1559</Words>
  <Characters>8890</Characters>
  <Application>Microsoft Office Word</Application>
  <DocSecurity>0</DocSecurity>
  <Lines>74</Lines>
  <Paragraphs>20</Paragraphs>
  <ScaleCrop>false</ScaleCrop>
  <HeadingPairs>
    <vt:vector size="2" baseType="variant">
      <vt:variant>
        <vt:lpstr>Titolo</vt:lpstr>
      </vt:variant>
      <vt:variant>
        <vt:i4>1</vt:i4>
      </vt:variant>
    </vt:vector>
  </HeadingPairs>
  <TitlesOfParts>
    <vt:vector size="1" baseType="lpstr">
      <vt:lpstr>Documenti SGD</vt:lpstr>
    </vt:vector>
  </TitlesOfParts>
  <Company>IREF</Company>
  <LinksUpToDate>false</LinksUpToDate>
  <CharactersWithSpaces>10429</CharactersWithSpaces>
  <SharedDoc>false</SharedDoc>
  <HLinks>
    <vt:vector size="12" baseType="variant">
      <vt:variant>
        <vt:i4>4653145</vt:i4>
      </vt:variant>
      <vt:variant>
        <vt:i4>3</vt:i4>
      </vt:variant>
      <vt:variant>
        <vt:i4>0</vt:i4>
      </vt:variant>
      <vt:variant>
        <vt:i4>5</vt:i4>
      </vt:variant>
      <vt:variant>
        <vt:lpwstr>mailto:pec@pecats_milano.it</vt:lpwstr>
      </vt:variant>
      <vt:variant>
        <vt:lpwstr/>
      </vt:variant>
      <vt:variant>
        <vt:i4>539041855</vt:i4>
      </vt:variant>
      <vt:variant>
        <vt:i4>0</vt:i4>
      </vt:variant>
      <vt:variant>
        <vt:i4>0</vt:i4>
      </vt:variant>
      <vt:variant>
        <vt:i4>5</vt:i4>
      </vt:variant>
      <vt:variant>
        <vt:lpwstr>mailto:……@ats_milano.it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Documenti SGD</dc:title>
  <dc:creator>Qualita</dc:creator>
  <cp:lastModifiedBy>Laura Aspesi</cp:lastModifiedBy>
  <cp:revision>2</cp:revision>
  <cp:lastPrinted>2023-12-05T11:01:00Z</cp:lastPrinted>
  <dcterms:created xsi:type="dcterms:W3CDTF">2024-01-26T09:14:00Z</dcterms:created>
  <dcterms:modified xsi:type="dcterms:W3CDTF">2024-01-26T09:14:00Z</dcterms:modified>
</cp:coreProperties>
</file>