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1105F3" w:rsidRDefault="001105F3" w:rsidP="001105F3">
      <w:pPr>
        <w:tabs>
          <w:tab w:val="left" w:pos="284"/>
          <w:tab w:val="left" w:pos="567"/>
          <w:tab w:val="left" w:pos="2160"/>
          <w:tab w:val="left" w:pos="3402"/>
          <w:tab w:val="left" w:pos="4500"/>
        </w:tabs>
        <w:spacing w:after="0" w:line="240" w:lineRule="atLeast"/>
        <w:ind w:right="7371"/>
        <w:jc w:val="both"/>
        <w:rPr>
          <w:rFonts w:ascii="Times New Roman" w:hAnsi="Times New Roman"/>
          <w:u w:val="single"/>
          <w:lang w:val="it-IT"/>
        </w:rPr>
      </w:pPr>
      <w:r w:rsidRPr="00335B3D">
        <w:rPr>
          <w:rFonts w:ascii="Times New Roman" w:hAnsi="Times New Roman"/>
          <w:sz w:val="18"/>
          <w:szCs w:val="18"/>
          <w:lang w:val="it-IT"/>
        </w:rPr>
        <w:t>L’Istituto Poligrafico ha dichiarato di averlo pubblicato su</w:t>
      </w:r>
      <w:r>
        <w:rPr>
          <w:rFonts w:ascii="Times New Roman" w:hAnsi="Times New Roman"/>
          <w:sz w:val="18"/>
          <w:szCs w:val="18"/>
          <w:lang w:val="it-IT"/>
        </w:rPr>
        <w:t>lla G.U. 4° Serie Speciale n. 20 dell’8.3.2024</w:t>
      </w:r>
      <w:r>
        <w:rPr>
          <w:rFonts w:ascii="Times New Roman" w:hAnsi="Times New Roman"/>
          <w:sz w:val="18"/>
          <w:szCs w:val="18"/>
          <w:lang w:val="it-IT"/>
        </w:rPr>
        <w:tab/>
      </w:r>
      <w:r>
        <w:rPr>
          <w:rFonts w:ascii="Times New Roman" w:hAnsi="Times New Roman"/>
          <w:sz w:val="18"/>
          <w:szCs w:val="18"/>
          <w:lang w:val="it-IT"/>
        </w:rPr>
        <w:tab/>
      </w:r>
      <w:r w:rsidRPr="00C3084E">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u w:val="single"/>
          <w:lang w:val="it-IT"/>
        </w:rPr>
        <w:t>Posizione d’archivio 1.4.2.25</w:t>
      </w:r>
    </w:p>
    <w:p w:rsidR="001105F3" w:rsidRPr="009B07B1" w:rsidRDefault="001105F3" w:rsidP="001105F3">
      <w:pPr>
        <w:tabs>
          <w:tab w:val="left" w:pos="284"/>
          <w:tab w:val="left" w:pos="567"/>
          <w:tab w:val="left" w:pos="2160"/>
          <w:tab w:val="left" w:pos="3402"/>
          <w:tab w:val="left" w:pos="4500"/>
        </w:tabs>
        <w:spacing w:after="0" w:line="240" w:lineRule="atLeast"/>
        <w:ind w:right="7371"/>
        <w:jc w:val="both"/>
        <w:rPr>
          <w:rFonts w:ascii="Times New Roman" w:hAnsi="Times New Roman"/>
          <w:lang w:val="it-IT"/>
        </w:rPr>
      </w:pP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t xml:space="preserve">Prot. n. </w:t>
      </w:r>
      <w:r w:rsidR="000905DF">
        <w:rPr>
          <w:rFonts w:ascii="Times New Roman" w:hAnsi="Times New Roman"/>
          <w:sz w:val="20"/>
          <w:lang w:val="it-IT"/>
        </w:rPr>
        <w:t>13667/11.3.2024</w:t>
      </w:r>
      <w:bookmarkStart w:id="0" w:name="_GoBack"/>
      <w:bookmarkEnd w:id="0"/>
    </w:p>
    <w:p w:rsidR="001105F3" w:rsidRPr="003C5AF3" w:rsidRDefault="001105F3" w:rsidP="001105F3">
      <w:pPr>
        <w:pStyle w:val="Corpodeltesto2"/>
        <w:tabs>
          <w:tab w:val="left" w:pos="6521"/>
        </w:tabs>
        <w:spacing w:after="0" w:line="240" w:lineRule="atLeast"/>
        <w:ind w:left="284"/>
        <w:jc w:val="both"/>
        <w:rPr>
          <w:rFonts w:ascii="Times New Roman" w:hAnsi="Times New Roman"/>
          <w:lang w:val="it-IT"/>
        </w:rPr>
      </w:pPr>
    </w:p>
    <w:p w:rsidR="001105F3" w:rsidRDefault="001105F3" w:rsidP="001105F3">
      <w:pPr>
        <w:pStyle w:val="Titolo"/>
        <w:rPr>
          <w:rFonts w:ascii="Times New Roman" w:hAnsi="Times New Roman"/>
          <w:sz w:val="36"/>
          <w:szCs w:val="36"/>
          <w:u w:val="single"/>
          <w:lang w:val="it-IT"/>
        </w:rPr>
      </w:pPr>
      <w:r w:rsidRPr="00CA3E3D">
        <w:rPr>
          <w:rFonts w:ascii="Times New Roman" w:hAnsi="Times New Roman"/>
          <w:sz w:val="36"/>
          <w:szCs w:val="36"/>
          <w:u w:val="single"/>
        </w:rPr>
        <w:t xml:space="preserve">SCADENZA </w:t>
      </w:r>
      <w:r>
        <w:rPr>
          <w:rFonts w:ascii="Times New Roman" w:hAnsi="Times New Roman"/>
          <w:sz w:val="36"/>
          <w:szCs w:val="36"/>
          <w:u w:val="single"/>
          <w:lang w:val="it-IT"/>
        </w:rPr>
        <w:t>7 APRILE 2024</w:t>
      </w:r>
    </w:p>
    <w:p w:rsidR="001105F3" w:rsidRDefault="001105F3"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A4E10" w:rsidRDefault="00CA4E10" w:rsidP="00CA4E10">
      <w:pPr>
        <w:tabs>
          <w:tab w:val="left" w:pos="284"/>
          <w:tab w:val="left" w:pos="567"/>
          <w:tab w:val="left" w:pos="2160"/>
          <w:tab w:val="left" w:pos="4500"/>
        </w:tabs>
        <w:spacing w:line="240" w:lineRule="atLeast"/>
        <w:ind w:right="6"/>
        <w:jc w:val="center"/>
        <w:rPr>
          <w:rFonts w:ascii="Times New Roman" w:hAnsi="Times New Roman"/>
          <w:lang w:val="it-IT"/>
        </w:rPr>
      </w:pPr>
      <w:r w:rsidRPr="00C3084E">
        <w:rPr>
          <w:rFonts w:ascii="Times New Roman" w:hAnsi="Times New Roman"/>
          <w:lang w:val="it-IT"/>
        </w:rPr>
        <w:t>^ ^ ^ ^ ^ ^ ^</w:t>
      </w: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Pr="00D72EB3" w:rsidRDefault="001C35A3">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1D776C">
        <w:rPr>
          <w:rFonts w:cs="Calibri"/>
          <w:sz w:val="20"/>
          <w:szCs w:val="20"/>
          <w:lang w:val="it-IT"/>
        </w:rPr>
        <w:t>131</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001D776C">
        <w:rPr>
          <w:rFonts w:cs="Calibri"/>
          <w:sz w:val="20"/>
          <w:szCs w:val="20"/>
          <w:lang w:val="it-IT"/>
        </w:rPr>
        <w:t xml:space="preserve">ll’8.2.2024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00085C0A" w:rsidRPr="00085C0A">
        <w:rPr>
          <w:rFonts w:cs="Calibri"/>
          <w:spacing w:val="-1"/>
          <w:sz w:val="20"/>
          <w:szCs w:val="20"/>
          <w:lang w:val="it-IT"/>
        </w:rPr>
        <w:t>a titolo di supplenza</w:t>
      </w:r>
      <w:r w:rsidRPr="00D72EB3">
        <w:rPr>
          <w:rFonts w:cs="Calibri"/>
          <w:sz w:val="20"/>
          <w:szCs w:val="20"/>
          <w:lang w:val="it-IT"/>
        </w:rPr>
        <w:t>:</w:t>
      </w:r>
    </w:p>
    <w:p w:rsidR="00A468AB" w:rsidRPr="00D72EB3" w:rsidRDefault="00A468AB">
      <w:pPr>
        <w:spacing w:after="0" w:line="200" w:lineRule="exact"/>
        <w:rPr>
          <w:rFonts w:cs="Calibri"/>
          <w:sz w:val="20"/>
          <w:szCs w:val="20"/>
          <w:lang w:val="it-IT"/>
        </w:rPr>
      </w:pPr>
    </w:p>
    <w:p w:rsidR="00170390" w:rsidRDefault="00170390" w:rsidP="00170390">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976E2E">
        <w:rPr>
          <w:rFonts w:cs="Calibri"/>
          <w:b/>
          <w:bCs/>
          <w:spacing w:val="-1"/>
          <w:sz w:val="24"/>
          <w:szCs w:val="20"/>
          <w:lang w:val="it-IT"/>
        </w:rPr>
        <w:t>uo</w:t>
      </w:r>
      <w:r w:rsidRPr="00976E2E">
        <w:rPr>
          <w:rFonts w:cs="Calibri"/>
          <w:b/>
          <w:bCs/>
          <w:spacing w:val="1"/>
          <w:sz w:val="24"/>
          <w:szCs w:val="20"/>
          <w:lang w:val="it-IT"/>
        </w:rPr>
        <w:t>l</w:t>
      </w:r>
      <w:r w:rsidRPr="00976E2E">
        <w:rPr>
          <w:rFonts w:cs="Calibri"/>
          <w:b/>
          <w:bCs/>
          <w:spacing w:val="-1"/>
          <w:sz w:val="24"/>
          <w:szCs w:val="20"/>
          <w:lang w:val="it-IT"/>
        </w:rPr>
        <w:t>o</w:t>
      </w:r>
      <w:r w:rsidRPr="00976E2E">
        <w:rPr>
          <w:rFonts w:cs="Calibri"/>
          <w:b/>
          <w:bCs/>
          <w:sz w:val="24"/>
          <w:szCs w:val="20"/>
          <w:lang w:val="it-IT"/>
        </w:rPr>
        <w:t xml:space="preserve">: </w:t>
      </w:r>
      <w:r w:rsidRPr="00976E2E">
        <w:rPr>
          <w:rFonts w:cs="Calibri"/>
          <w:b/>
          <w:bCs/>
          <w:spacing w:val="-2"/>
          <w:sz w:val="24"/>
          <w:szCs w:val="20"/>
          <w:lang w:val="it-IT"/>
        </w:rPr>
        <w:t>S</w:t>
      </w:r>
      <w:r w:rsidRPr="00976E2E">
        <w:rPr>
          <w:rFonts w:cs="Calibri"/>
          <w:b/>
          <w:bCs/>
          <w:spacing w:val="-1"/>
          <w:sz w:val="24"/>
          <w:szCs w:val="20"/>
          <w:lang w:val="it-IT"/>
        </w:rPr>
        <w:t>an</w:t>
      </w:r>
      <w:r w:rsidRPr="00976E2E">
        <w:rPr>
          <w:rFonts w:cs="Calibri"/>
          <w:b/>
          <w:bCs/>
          <w:spacing w:val="1"/>
          <w:sz w:val="24"/>
          <w:szCs w:val="20"/>
          <w:lang w:val="it-IT"/>
        </w:rPr>
        <w:t>i</w:t>
      </w:r>
      <w:r w:rsidRPr="00976E2E">
        <w:rPr>
          <w:rFonts w:cs="Calibri"/>
          <w:b/>
          <w:bCs/>
          <w:spacing w:val="-2"/>
          <w:sz w:val="24"/>
          <w:szCs w:val="20"/>
          <w:lang w:val="it-IT"/>
        </w:rPr>
        <w:t>t</w:t>
      </w:r>
      <w:r w:rsidRPr="00976E2E">
        <w:rPr>
          <w:rFonts w:cs="Calibri"/>
          <w:b/>
          <w:bCs/>
          <w:spacing w:val="-1"/>
          <w:sz w:val="24"/>
          <w:szCs w:val="20"/>
          <w:lang w:val="it-IT"/>
        </w:rPr>
        <w:t>a</w:t>
      </w:r>
      <w:r w:rsidRPr="00976E2E">
        <w:rPr>
          <w:rFonts w:cs="Calibri"/>
          <w:b/>
          <w:bCs/>
          <w:spacing w:val="1"/>
          <w:sz w:val="24"/>
          <w:szCs w:val="20"/>
          <w:lang w:val="it-IT"/>
        </w:rPr>
        <w:t>ri</w:t>
      </w:r>
      <w:r w:rsidRPr="00976E2E">
        <w:rPr>
          <w:rFonts w:cs="Calibri"/>
          <w:b/>
          <w:bCs/>
          <w:spacing w:val="-1"/>
          <w:sz w:val="24"/>
          <w:szCs w:val="20"/>
          <w:lang w:val="it-IT"/>
        </w:rPr>
        <w:t>o</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P</w:t>
      </w:r>
      <w:r w:rsidRPr="00976E2E">
        <w:rPr>
          <w:rFonts w:cs="Calibri"/>
          <w:b/>
          <w:bCs/>
          <w:spacing w:val="1"/>
          <w:sz w:val="24"/>
          <w:szCs w:val="20"/>
          <w:lang w:val="it-IT"/>
        </w:rPr>
        <w:t>r</w:t>
      </w:r>
      <w:r w:rsidRPr="008C4432">
        <w:rPr>
          <w:rFonts w:cs="Calibri"/>
          <w:b/>
          <w:bCs/>
          <w:spacing w:val="1"/>
          <w:sz w:val="24"/>
          <w:szCs w:val="20"/>
          <w:lang w:val="it-IT"/>
        </w:rPr>
        <w:t>ofi</w:t>
      </w:r>
      <w:r w:rsidRPr="00976E2E">
        <w:rPr>
          <w:rFonts w:cs="Calibri"/>
          <w:b/>
          <w:bCs/>
          <w:spacing w:val="1"/>
          <w:sz w:val="24"/>
          <w:szCs w:val="20"/>
          <w:lang w:val="it-IT"/>
        </w:rPr>
        <w:t>l</w:t>
      </w:r>
      <w:r w:rsidRPr="008C4432">
        <w:rPr>
          <w:rFonts w:cs="Calibri"/>
          <w:b/>
          <w:bCs/>
          <w:spacing w:val="1"/>
          <w:sz w:val="24"/>
          <w:szCs w:val="20"/>
          <w:lang w:val="it-IT"/>
        </w:rPr>
        <w:t>o p</w:t>
      </w:r>
      <w:r w:rsidRPr="00976E2E">
        <w:rPr>
          <w:rFonts w:cs="Calibri"/>
          <w:b/>
          <w:bCs/>
          <w:spacing w:val="1"/>
          <w:sz w:val="24"/>
          <w:szCs w:val="20"/>
          <w:lang w:val="it-IT"/>
        </w:rPr>
        <w:t>r</w:t>
      </w:r>
      <w:r w:rsidRPr="008C4432">
        <w:rPr>
          <w:rFonts w:cs="Calibri"/>
          <w:b/>
          <w:bCs/>
          <w:spacing w:val="1"/>
          <w:sz w:val="24"/>
          <w:szCs w:val="20"/>
          <w:lang w:val="it-IT"/>
        </w:rPr>
        <w:t>ofe</w:t>
      </w:r>
      <w:r w:rsidRPr="00976E2E">
        <w:rPr>
          <w:rFonts w:cs="Calibri"/>
          <w:b/>
          <w:bCs/>
          <w:spacing w:val="1"/>
          <w:sz w:val="24"/>
          <w:szCs w:val="20"/>
          <w:lang w:val="it-IT"/>
        </w:rPr>
        <w:t>s</w:t>
      </w:r>
      <w:r w:rsidRPr="008C4432">
        <w:rPr>
          <w:rFonts w:cs="Calibri"/>
          <w:b/>
          <w:bCs/>
          <w:spacing w:val="1"/>
          <w:sz w:val="24"/>
          <w:szCs w:val="20"/>
          <w:lang w:val="it-IT"/>
        </w:rPr>
        <w:t>s</w:t>
      </w:r>
      <w:r w:rsidRPr="00976E2E">
        <w:rPr>
          <w:rFonts w:cs="Calibri"/>
          <w:b/>
          <w:bCs/>
          <w:spacing w:val="1"/>
          <w:sz w:val="24"/>
          <w:szCs w:val="20"/>
          <w:lang w:val="it-IT"/>
        </w:rPr>
        <w:t>i</w:t>
      </w:r>
      <w:r w:rsidRPr="008C4432">
        <w:rPr>
          <w:rFonts w:cs="Calibri"/>
          <w:b/>
          <w:bCs/>
          <w:spacing w:val="1"/>
          <w:sz w:val="24"/>
          <w:szCs w:val="20"/>
          <w:lang w:val="it-IT"/>
        </w:rPr>
        <w:t>ona</w:t>
      </w:r>
      <w:r w:rsidRPr="00976E2E">
        <w:rPr>
          <w:rFonts w:cs="Calibri"/>
          <w:b/>
          <w:bCs/>
          <w:spacing w:val="1"/>
          <w:sz w:val="24"/>
          <w:szCs w:val="20"/>
          <w:lang w:val="it-IT"/>
        </w:rPr>
        <w:t>l</w:t>
      </w:r>
      <w:r w:rsidRPr="008C4432">
        <w:rPr>
          <w:rFonts w:cs="Calibri"/>
          <w:b/>
          <w:bCs/>
          <w:spacing w:val="1"/>
          <w:sz w:val="24"/>
          <w:szCs w:val="20"/>
          <w:lang w:val="it-IT"/>
        </w:rPr>
        <w:t>e: D</w:t>
      </w:r>
      <w:r w:rsidRPr="00976E2E">
        <w:rPr>
          <w:rFonts w:cs="Calibri"/>
          <w:b/>
          <w:bCs/>
          <w:spacing w:val="1"/>
          <w:sz w:val="24"/>
          <w:szCs w:val="20"/>
          <w:lang w:val="it-IT"/>
        </w:rPr>
        <w:t>i</w:t>
      </w:r>
      <w:r w:rsidRPr="008C4432">
        <w:rPr>
          <w:rFonts w:cs="Calibri"/>
          <w:b/>
          <w:bCs/>
          <w:spacing w:val="1"/>
          <w:sz w:val="24"/>
          <w:szCs w:val="20"/>
          <w:lang w:val="it-IT"/>
        </w:rPr>
        <w:t>r</w:t>
      </w:r>
      <w:r w:rsidRPr="00976E2E">
        <w:rPr>
          <w:rFonts w:cs="Calibri"/>
          <w:b/>
          <w:bCs/>
          <w:spacing w:val="1"/>
          <w:sz w:val="24"/>
          <w:szCs w:val="20"/>
          <w:lang w:val="it-IT"/>
        </w:rPr>
        <w:t>ig</w:t>
      </w:r>
      <w:r w:rsidRPr="008C4432">
        <w:rPr>
          <w:rFonts w:cs="Calibri"/>
          <w:b/>
          <w:bCs/>
          <w:spacing w:val="1"/>
          <w:sz w:val="24"/>
          <w:szCs w:val="20"/>
          <w:lang w:val="it-IT"/>
        </w:rPr>
        <w:t>ente Medi</w:t>
      </w:r>
      <w:r w:rsidRPr="00976E2E">
        <w:rPr>
          <w:rFonts w:cs="Calibri"/>
          <w:b/>
          <w:bCs/>
          <w:spacing w:val="1"/>
          <w:sz w:val="24"/>
          <w:szCs w:val="20"/>
          <w:lang w:val="it-IT"/>
        </w:rPr>
        <w:t>c</w:t>
      </w:r>
      <w:r w:rsidRPr="008C4432">
        <w:rPr>
          <w:rFonts w:cs="Calibri"/>
          <w:b/>
          <w:bCs/>
          <w:spacing w:val="1"/>
          <w:sz w:val="24"/>
          <w:szCs w:val="20"/>
          <w:lang w:val="it-IT"/>
        </w:rPr>
        <w:t>o</w:t>
      </w:r>
    </w:p>
    <w:p w:rsidR="00060DFC" w:rsidRPr="00060DFC" w:rsidRDefault="00060DFC" w:rsidP="00060DFC">
      <w:pPr>
        <w:spacing w:after="0" w:line="274" w:lineRule="auto"/>
        <w:ind w:left="555" w:right="750"/>
        <w:jc w:val="both"/>
        <w:rPr>
          <w:rFonts w:cs="Calibri"/>
          <w:b/>
          <w:bCs/>
          <w:sz w:val="24"/>
          <w:szCs w:val="20"/>
          <w:lang w:val="it-IT"/>
        </w:rPr>
      </w:pPr>
      <w:r w:rsidRPr="00060DFC">
        <w:rPr>
          <w:rFonts w:cs="Calibri"/>
          <w:b/>
          <w:bCs/>
          <w:sz w:val="24"/>
          <w:szCs w:val="20"/>
          <w:lang w:val="it-IT"/>
        </w:rPr>
        <w:t>AREA MEDICA E DELLE SPECIALITÀ MEDICHE</w:t>
      </w:r>
    </w:p>
    <w:p w:rsidR="00060DFC" w:rsidRPr="00060DFC" w:rsidRDefault="00060DFC" w:rsidP="00060DFC">
      <w:pPr>
        <w:spacing w:after="0" w:line="274" w:lineRule="auto"/>
        <w:ind w:left="555" w:right="750"/>
        <w:jc w:val="both"/>
        <w:rPr>
          <w:rFonts w:cs="Calibri"/>
          <w:b/>
          <w:bCs/>
          <w:sz w:val="24"/>
          <w:szCs w:val="20"/>
          <w:lang w:val="it-IT"/>
        </w:rPr>
      </w:pPr>
    </w:p>
    <w:p w:rsidR="00060DFC" w:rsidRPr="00060DFC" w:rsidRDefault="00060DFC" w:rsidP="00060DFC">
      <w:pPr>
        <w:spacing w:after="0" w:line="274" w:lineRule="auto"/>
        <w:ind w:left="555" w:right="750"/>
        <w:jc w:val="both"/>
        <w:rPr>
          <w:rFonts w:cs="Calibri"/>
          <w:b/>
          <w:bCs/>
          <w:sz w:val="24"/>
          <w:szCs w:val="20"/>
          <w:lang w:val="it-IT"/>
        </w:rPr>
      </w:pPr>
      <w:r w:rsidRPr="00060DFC">
        <w:rPr>
          <w:rFonts w:cs="Calibri"/>
          <w:b/>
          <w:bCs/>
          <w:sz w:val="24"/>
          <w:szCs w:val="20"/>
          <w:lang w:val="it-IT"/>
        </w:rPr>
        <w:t>oppure</w:t>
      </w:r>
    </w:p>
    <w:p w:rsidR="00060DFC" w:rsidRPr="00060DFC" w:rsidRDefault="00060DFC" w:rsidP="00060DFC">
      <w:pPr>
        <w:spacing w:after="0" w:line="274" w:lineRule="auto"/>
        <w:ind w:left="555" w:right="750"/>
        <w:jc w:val="both"/>
        <w:rPr>
          <w:rFonts w:cs="Calibri"/>
          <w:b/>
          <w:bCs/>
          <w:sz w:val="24"/>
          <w:szCs w:val="20"/>
          <w:lang w:val="it-IT"/>
        </w:rPr>
      </w:pPr>
    </w:p>
    <w:p w:rsidR="00060DFC" w:rsidRPr="00060DFC" w:rsidRDefault="00060DFC" w:rsidP="00060DFC">
      <w:pPr>
        <w:spacing w:after="0" w:line="274" w:lineRule="auto"/>
        <w:ind w:left="555" w:right="750"/>
        <w:jc w:val="both"/>
        <w:rPr>
          <w:rFonts w:cs="Calibri"/>
          <w:b/>
          <w:bCs/>
          <w:sz w:val="24"/>
          <w:szCs w:val="20"/>
          <w:lang w:val="it-IT"/>
        </w:rPr>
      </w:pPr>
      <w:r w:rsidRPr="00060DFC">
        <w:rPr>
          <w:rFonts w:cs="Calibri"/>
          <w:b/>
          <w:bCs/>
          <w:sz w:val="24"/>
          <w:szCs w:val="20"/>
          <w:lang w:val="it-IT"/>
        </w:rPr>
        <w:t>AREA CHIRURGICA E DELLE SPECIALITÀ CHIRURGICHE</w:t>
      </w:r>
    </w:p>
    <w:p w:rsidR="00060DFC" w:rsidRPr="00060DFC" w:rsidRDefault="00060DFC" w:rsidP="00060DFC">
      <w:pPr>
        <w:spacing w:after="0" w:line="274" w:lineRule="auto"/>
        <w:ind w:left="555" w:right="750"/>
        <w:jc w:val="both"/>
        <w:rPr>
          <w:rFonts w:cs="Calibri"/>
          <w:b/>
          <w:bCs/>
          <w:sz w:val="24"/>
          <w:szCs w:val="20"/>
          <w:lang w:val="it-IT"/>
        </w:rPr>
      </w:pPr>
    </w:p>
    <w:p w:rsidR="00060DFC" w:rsidRPr="00060DFC" w:rsidRDefault="00060DFC" w:rsidP="00060DFC">
      <w:pPr>
        <w:spacing w:after="0" w:line="274" w:lineRule="auto"/>
        <w:ind w:left="555" w:right="750"/>
        <w:jc w:val="both"/>
        <w:rPr>
          <w:rFonts w:cs="Calibri"/>
          <w:b/>
          <w:bCs/>
          <w:sz w:val="24"/>
          <w:szCs w:val="20"/>
          <w:lang w:val="it-IT"/>
        </w:rPr>
      </w:pPr>
      <w:r w:rsidRPr="00060DFC">
        <w:rPr>
          <w:rFonts w:cs="Calibri"/>
          <w:b/>
          <w:bCs/>
          <w:sz w:val="24"/>
          <w:szCs w:val="20"/>
          <w:lang w:val="it-IT"/>
        </w:rPr>
        <w:t>oppure</w:t>
      </w:r>
    </w:p>
    <w:p w:rsidR="00060DFC" w:rsidRPr="00060DFC" w:rsidRDefault="00060DFC" w:rsidP="00060DFC">
      <w:pPr>
        <w:spacing w:after="0" w:line="274" w:lineRule="auto"/>
        <w:ind w:left="555" w:right="750"/>
        <w:jc w:val="both"/>
        <w:rPr>
          <w:rFonts w:cs="Calibri"/>
          <w:b/>
          <w:bCs/>
          <w:sz w:val="24"/>
          <w:szCs w:val="20"/>
          <w:lang w:val="it-IT"/>
        </w:rPr>
      </w:pPr>
    </w:p>
    <w:p w:rsidR="00060DFC" w:rsidRPr="00060DFC" w:rsidRDefault="00060DFC" w:rsidP="00060DFC">
      <w:pPr>
        <w:spacing w:after="0" w:line="274" w:lineRule="auto"/>
        <w:ind w:left="555" w:right="750"/>
        <w:jc w:val="both"/>
        <w:rPr>
          <w:rFonts w:cs="Calibri"/>
          <w:b/>
          <w:bCs/>
          <w:sz w:val="24"/>
          <w:szCs w:val="20"/>
          <w:lang w:val="it-IT"/>
        </w:rPr>
      </w:pPr>
      <w:r w:rsidRPr="00060DFC">
        <w:rPr>
          <w:rFonts w:cs="Calibri"/>
          <w:b/>
          <w:bCs/>
          <w:sz w:val="24"/>
          <w:szCs w:val="20"/>
          <w:lang w:val="it-IT"/>
        </w:rPr>
        <w:t>AREA DELLA MEDICINA DIAGNOSTICA E DEI SERVIZI</w:t>
      </w:r>
    </w:p>
    <w:p w:rsidR="00060DFC" w:rsidRPr="00060DFC" w:rsidRDefault="00060DFC" w:rsidP="00060DFC">
      <w:pPr>
        <w:spacing w:after="0" w:line="274" w:lineRule="auto"/>
        <w:ind w:left="555" w:right="750"/>
        <w:jc w:val="both"/>
        <w:rPr>
          <w:rFonts w:cs="Calibri"/>
          <w:b/>
          <w:bCs/>
          <w:sz w:val="24"/>
          <w:szCs w:val="20"/>
          <w:lang w:val="it-IT"/>
        </w:rPr>
      </w:pPr>
    </w:p>
    <w:p w:rsidR="00060DFC" w:rsidRPr="00060DFC" w:rsidRDefault="00060DFC" w:rsidP="00060DFC">
      <w:pPr>
        <w:spacing w:after="0" w:line="274" w:lineRule="auto"/>
        <w:ind w:left="555" w:right="750"/>
        <w:jc w:val="both"/>
        <w:rPr>
          <w:rFonts w:cs="Calibri"/>
          <w:b/>
          <w:bCs/>
          <w:sz w:val="24"/>
          <w:szCs w:val="20"/>
          <w:lang w:val="it-IT"/>
        </w:rPr>
      </w:pPr>
      <w:r w:rsidRPr="00060DFC">
        <w:rPr>
          <w:rFonts w:cs="Calibri"/>
          <w:b/>
          <w:bCs/>
          <w:sz w:val="24"/>
          <w:szCs w:val="20"/>
          <w:lang w:val="it-IT"/>
        </w:rPr>
        <w:t>oppure</w:t>
      </w:r>
    </w:p>
    <w:p w:rsidR="00060DFC" w:rsidRPr="00060DFC" w:rsidRDefault="00060DFC" w:rsidP="00060DFC">
      <w:pPr>
        <w:spacing w:after="0" w:line="274" w:lineRule="auto"/>
        <w:ind w:left="555" w:right="750"/>
        <w:jc w:val="both"/>
        <w:rPr>
          <w:rFonts w:cs="Calibri"/>
          <w:b/>
          <w:bCs/>
          <w:sz w:val="24"/>
          <w:szCs w:val="20"/>
          <w:lang w:val="it-IT"/>
        </w:rPr>
      </w:pPr>
    </w:p>
    <w:p w:rsidR="00060DFC" w:rsidRDefault="00060DFC" w:rsidP="00060DFC">
      <w:pPr>
        <w:spacing w:after="0" w:line="274" w:lineRule="auto"/>
        <w:ind w:left="555" w:right="750"/>
        <w:jc w:val="both"/>
        <w:rPr>
          <w:rFonts w:cs="Calibri"/>
          <w:b/>
          <w:bCs/>
          <w:sz w:val="24"/>
          <w:szCs w:val="20"/>
          <w:lang w:val="it-IT"/>
        </w:rPr>
      </w:pPr>
      <w:r w:rsidRPr="00060DFC">
        <w:rPr>
          <w:rFonts w:cs="Calibri"/>
          <w:b/>
          <w:bCs/>
          <w:sz w:val="24"/>
          <w:szCs w:val="20"/>
          <w:lang w:val="it-IT"/>
        </w:rPr>
        <w:t>AREA DI SANITÀ PUBBLICA</w:t>
      </w:r>
    </w:p>
    <w:p w:rsidR="00060DFC" w:rsidRDefault="00060DFC" w:rsidP="00060DFC">
      <w:pPr>
        <w:spacing w:after="0" w:line="274" w:lineRule="auto"/>
        <w:ind w:left="555" w:right="750"/>
        <w:jc w:val="both"/>
        <w:rPr>
          <w:rFonts w:cs="Calibri"/>
          <w:b/>
          <w:bCs/>
          <w:spacing w:val="1"/>
          <w:sz w:val="24"/>
          <w:szCs w:val="20"/>
          <w:lang w:val="it-IT"/>
        </w:rPr>
      </w:pPr>
    </w:p>
    <w:p w:rsidR="00085C0A" w:rsidRPr="00085C0A" w:rsidRDefault="00085C0A" w:rsidP="00060DFC">
      <w:pPr>
        <w:spacing w:after="0" w:line="274" w:lineRule="auto"/>
        <w:ind w:left="555" w:right="750"/>
        <w:jc w:val="both"/>
        <w:rPr>
          <w:rFonts w:cs="Calibri"/>
          <w:b/>
          <w:bCs/>
          <w:spacing w:val="1"/>
          <w:sz w:val="24"/>
          <w:szCs w:val="24"/>
          <w:lang w:val="it-IT"/>
        </w:rPr>
      </w:pPr>
      <w:r w:rsidRPr="00976E2E">
        <w:rPr>
          <w:rFonts w:cs="Calibri"/>
          <w:b/>
          <w:bCs/>
          <w:spacing w:val="1"/>
          <w:sz w:val="24"/>
          <w:szCs w:val="20"/>
          <w:lang w:val="it-IT"/>
        </w:rPr>
        <w:t>R</w:t>
      </w:r>
      <w:r w:rsidRPr="00976E2E">
        <w:rPr>
          <w:rFonts w:cs="Calibri"/>
          <w:b/>
          <w:bCs/>
          <w:spacing w:val="-1"/>
          <w:sz w:val="24"/>
          <w:szCs w:val="20"/>
          <w:lang w:val="it-IT"/>
        </w:rPr>
        <w:t>e</w:t>
      </w:r>
      <w:r w:rsidRPr="00976E2E">
        <w:rPr>
          <w:rFonts w:cs="Calibri"/>
          <w:b/>
          <w:bCs/>
          <w:spacing w:val="1"/>
          <w:sz w:val="24"/>
          <w:szCs w:val="20"/>
          <w:lang w:val="it-IT"/>
        </w:rPr>
        <w:t>s</w:t>
      </w:r>
      <w:r w:rsidRPr="00976E2E">
        <w:rPr>
          <w:rFonts w:cs="Calibri"/>
          <w:b/>
          <w:bCs/>
          <w:spacing w:val="-1"/>
          <w:sz w:val="24"/>
          <w:szCs w:val="20"/>
          <w:lang w:val="it-IT"/>
        </w:rPr>
        <w:t>po</w:t>
      </w:r>
      <w:r w:rsidRPr="00976E2E">
        <w:rPr>
          <w:rFonts w:cs="Calibri"/>
          <w:b/>
          <w:bCs/>
          <w:spacing w:val="-3"/>
          <w:sz w:val="24"/>
          <w:szCs w:val="20"/>
          <w:lang w:val="it-IT"/>
        </w:rPr>
        <w:t>n</w:t>
      </w:r>
      <w:r w:rsidRPr="00976E2E">
        <w:rPr>
          <w:rFonts w:cs="Calibri"/>
          <w:b/>
          <w:bCs/>
          <w:spacing w:val="1"/>
          <w:sz w:val="24"/>
          <w:szCs w:val="20"/>
          <w:lang w:val="it-IT"/>
        </w:rPr>
        <w:t>s</w:t>
      </w:r>
      <w:r w:rsidRPr="00976E2E">
        <w:rPr>
          <w:rFonts w:cs="Calibri"/>
          <w:b/>
          <w:bCs/>
          <w:spacing w:val="-1"/>
          <w:sz w:val="24"/>
          <w:szCs w:val="20"/>
          <w:lang w:val="it-IT"/>
        </w:rPr>
        <w:t>ab</w:t>
      </w:r>
      <w:r w:rsidRPr="00976E2E">
        <w:rPr>
          <w:rFonts w:cs="Calibri"/>
          <w:b/>
          <w:bCs/>
          <w:spacing w:val="1"/>
          <w:sz w:val="24"/>
          <w:szCs w:val="20"/>
          <w:lang w:val="it-IT"/>
        </w:rPr>
        <w:t>il</w:t>
      </w:r>
      <w:r w:rsidRPr="00976E2E">
        <w:rPr>
          <w:rFonts w:cs="Calibri"/>
          <w:b/>
          <w:bCs/>
          <w:sz w:val="24"/>
          <w:szCs w:val="20"/>
          <w:lang w:val="it-IT"/>
        </w:rPr>
        <w:t xml:space="preserve">e </w:t>
      </w:r>
      <w:r w:rsidRPr="00976E2E">
        <w:rPr>
          <w:rFonts w:cs="Calibri"/>
          <w:b/>
          <w:bCs/>
          <w:spacing w:val="-1"/>
          <w:sz w:val="24"/>
          <w:szCs w:val="20"/>
          <w:lang w:val="it-IT"/>
        </w:rPr>
        <w:t>del</w:t>
      </w:r>
      <w:r w:rsidRPr="00976E2E">
        <w:rPr>
          <w:rFonts w:cs="Calibri"/>
          <w:b/>
          <w:bCs/>
          <w:spacing w:val="1"/>
          <w:sz w:val="24"/>
          <w:szCs w:val="20"/>
          <w:lang w:val="it-IT"/>
        </w:rPr>
        <w:t>l</w:t>
      </w:r>
      <w:r w:rsidRPr="00976E2E">
        <w:rPr>
          <w:rFonts w:cs="Calibri"/>
          <w:b/>
          <w:bCs/>
          <w:sz w:val="24"/>
          <w:szCs w:val="20"/>
          <w:lang w:val="it-IT"/>
        </w:rPr>
        <w:t xml:space="preserve">a </w:t>
      </w:r>
      <w:r w:rsidRPr="00976E2E">
        <w:rPr>
          <w:rFonts w:cs="Calibri"/>
          <w:b/>
          <w:bCs/>
          <w:spacing w:val="-1"/>
          <w:sz w:val="24"/>
          <w:szCs w:val="20"/>
          <w:lang w:val="it-IT"/>
        </w:rPr>
        <w:t>S</w:t>
      </w:r>
      <w:r w:rsidRPr="00976E2E">
        <w:rPr>
          <w:rFonts w:cs="Calibri"/>
          <w:b/>
          <w:bCs/>
          <w:sz w:val="24"/>
          <w:szCs w:val="20"/>
          <w:lang w:val="it-IT"/>
        </w:rPr>
        <w:t>t</w:t>
      </w:r>
      <w:r w:rsidRPr="00976E2E">
        <w:rPr>
          <w:rFonts w:cs="Calibri"/>
          <w:b/>
          <w:bCs/>
          <w:spacing w:val="1"/>
          <w:sz w:val="24"/>
          <w:szCs w:val="20"/>
          <w:lang w:val="it-IT"/>
        </w:rPr>
        <w:t>r</w:t>
      </w:r>
      <w:r w:rsidRPr="00976E2E">
        <w:rPr>
          <w:rFonts w:cs="Calibri"/>
          <w:b/>
          <w:bCs/>
          <w:spacing w:val="-1"/>
          <w:sz w:val="24"/>
          <w:szCs w:val="20"/>
          <w:lang w:val="it-IT"/>
        </w:rPr>
        <w:t>u</w:t>
      </w:r>
      <w:r w:rsidRPr="00976E2E">
        <w:rPr>
          <w:rFonts w:cs="Calibri"/>
          <w:b/>
          <w:bCs/>
          <w:spacing w:val="-2"/>
          <w:sz w:val="24"/>
          <w:szCs w:val="20"/>
          <w:lang w:val="it-IT"/>
        </w:rPr>
        <w:t>t</w:t>
      </w:r>
      <w:r w:rsidRPr="00976E2E">
        <w:rPr>
          <w:rFonts w:cs="Calibri"/>
          <w:b/>
          <w:bCs/>
          <w:sz w:val="24"/>
          <w:szCs w:val="20"/>
          <w:lang w:val="it-IT"/>
        </w:rPr>
        <w:t>t</w:t>
      </w:r>
      <w:r w:rsidRPr="00976E2E">
        <w:rPr>
          <w:rFonts w:cs="Calibri"/>
          <w:b/>
          <w:bCs/>
          <w:spacing w:val="-1"/>
          <w:sz w:val="24"/>
          <w:szCs w:val="20"/>
          <w:lang w:val="it-IT"/>
        </w:rPr>
        <w:t>u</w:t>
      </w:r>
      <w:r w:rsidRPr="00976E2E">
        <w:rPr>
          <w:rFonts w:cs="Calibri"/>
          <w:b/>
          <w:bCs/>
          <w:spacing w:val="1"/>
          <w:sz w:val="24"/>
          <w:szCs w:val="20"/>
          <w:lang w:val="it-IT"/>
        </w:rPr>
        <w:t>r</w:t>
      </w:r>
      <w:r w:rsidRPr="00976E2E">
        <w:rPr>
          <w:rFonts w:cs="Calibri"/>
          <w:b/>
          <w:bCs/>
          <w:sz w:val="24"/>
          <w:szCs w:val="20"/>
          <w:lang w:val="it-IT"/>
        </w:rPr>
        <w:t xml:space="preserve">a </w:t>
      </w:r>
      <w:r w:rsidRPr="00976E2E">
        <w:rPr>
          <w:rFonts w:cs="Calibri"/>
          <w:b/>
          <w:bCs/>
          <w:spacing w:val="1"/>
          <w:sz w:val="24"/>
          <w:szCs w:val="20"/>
          <w:lang w:val="it-IT"/>
        </w:rPr>
        <w:t>C</w:t>
      </w:r>
      <w:r w:rsidRPr="00976E2E">
        <w:rPr>
          <w:rFonts w:cs="Calibri"/>
          <w:b/>
          <w:bCs/>
          <w:spacing w:val="-2"/>
          <w:sz w:val="24"/>
          <w:szCs w:val="20"/>
          <w:lang w:val="it-IT"/>
        </w:rPr>
        <w:t>om</w:t>
      </w:r>
      <w:r w:rsidRPr="00976E2E">
        <w:rPr>
          <w:rFonts w:cs="Calibri"/>
          <w:b/>
          <w:bCs/>
          <w:spacing w:val="-1"/>
          <w:sz w:val="24"/>
          <w:szCs w:val="20"/>
          <w:lang w:val="it-IT"/>
        </w:rPr>
        <w:t>p</w:t>
      </w:r>
      <w:r w:rsidRPr="00976E2E">
        <w:rPr>
          <w:rFonts w:cs="Calibri"/>
          <w:b/>
          <w:bCs/>
          <w:spacing w:val="1"/>
          <w:sz w:val="24"/>
          <w:szCs w:val="20"/>
          <w:lang w:val="it-IT"/>
        </w:rPr>
        <w:t>l</w:t>
      </w:r>
      <w:r w:rsidRPr="00976E2E">
        <w:rPr>
          <w:rFonts w:cs="Calibri"/>
          <w:b/>
          <w:bCs/>
          <w:spacing w:val="-1"/>
          <w:sz w:val="24"/>
          <w:szCs w:val="20"/>
          <w:lang w:val="it-IT"/>
        </w:rPr>
        <w:t>e</w:t>
      </w:r>
      <w:r w:rsidRPr="00976E2E">
        <w:rPr>
          <w:rFonts w:cs="Calibri"/>
          <w:b/>
          <w:bCs/>
          <w:spacing w:val="1"/>
          <w:sz w:val="24"/>
          <w:szCs w:val="20"/>
          <w:lang w:val="it-IT"/>
        </w:rPr>
        <w:t>ss</w:t>
      </w:r>
      <w:r w:rsidRPr="00976E2E">
        <w:rPr>
          <w:rFonts w:cs="Calibri"/>
          <w:b/>
          <w:bCs/>
          <w:sz w:val="24"/>
          <w:szCs w:val="20"/>
          <w:lang w:val="it-IT"/>
        </w:rPr>
        <w:t xml:space="preserve">a </w:t>
      </w:r>
      <w:r w:rsidRPr="00085C0A">
        <w:rPr>
          <w:rFonts w:cs="Calibri"/>
          <w:b/>
          <w:bCs/>
          <w:spacing w:val="1"/>
          <w:sz w:val="24"/>
          <w:szCs w:val="24"/>
          <w:lang w:val="it-IT"/>
        </w:rPr>
        <w:t xml:space="preserve">QUALITÀ </w:t>
      </w:r>
      <w:r>
        <w:rPr>
          <w:rFonts w:cs="Calibri"/>
          <w:b/>
          <w:bCs/>
          <w:spacing w:val="1"/>
          <w:sz w:val="24"/>
          <w:szCs w:val="24"/>
          <w:lang w:val="it-IT"/>
        </w:rPr>
        <w:t>E RISK MANAGEMENT</w:t>
      </w:r>
    </w:p>
    <w:p w:rsidR="00A468AB" w:rsidRDefault="00085C0A" w:rsidP="00A24D1C">
      <w:pPr>
        <w:spacing w:after="0" w:line="274" w:lineRule="auto"/>
        <w:ind w:left="555" w:right="750"/>
        <w:jc w:val="both"/>
        <w:rPr>
          <w:rFonts w:cs="Calibri"/>
          <w:b/>
          <w:bCs/>
          <w:sz w:val="24"/>
          <w:szCs w:val="20"/>
          <w:lang w:val="it-IT"/>
        </w:rPr>
      </w:pPr>
      <w:r>
        <w:rPr>
          <w:rFonts w:cs="Calibri"/>
          <w:b/>
          <w:bCs/>
          <w:spacing w:val="1"/>
          <w:sz w:val="24"/>
          <w:szCs w:val="20"/>
          <w:lang w:val="it-IT"/>
        </w:rPr>
        <w:t>In Staff alla Direzione Generale</w:t>
      </w:r>
    </w:p>
    <w:p w:rsidR="00A24D1C" w:rsidRPr="006932EE" w:rsidRDefault="00A24D1C" w:rsidP="00A24D1C">
      <w:pPr>
        <w:spacing w:after="0" w:line="274" w:lineRule="auto"/>
        <w:ind w:left="555" w:right="750"/>
        <w:jc w:val="both"/>
        <w:rPr>
          <w:rFonts w:cs="Calibri"/>
          <w:sz w:val="20"/>
          <w:szCs w:val="20"/>
          <w:lang w:val="it-IT"/>
        </w:rPr>
      </w:pPr>
    </w:p>
    <w:p w:rsidR="00DE5DF9" w:rsidRPr="00D72EB3" w:rsidRDefault="00DE5DF9" w:rsidP="00DE5DF9">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sidR="00254E0F">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00CA40B7">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sidR="00254E0F">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DE5DF9" w:rsidRPr="00D72EB3" w:rsidRDefault="00DE5DF9" w:rsidP="00DE5DF9">
      <w:pPr>
        <w:spacing w:after="0" w:line="240" w:lineRule="auto"/>
        <w:rPr>
          <w:rFonts w:cs="Calibri"/>
          <w:sz w:val="20"/>
          <w:szCs w:val="20"/>
          <w:lang w:val="it-IT"/>
        </w:rPr>
      </w:pPr>
    </w:p>
    <w:p w:rsidR="00DE5DF9" w:rsidRDefault="00DE5DF9" w:rsidP="00DE5DF9">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A77516" w:rsidRDefault="00A77516" w:rsidP="00A77516">
      <w:pPr>
        <w:spacing w:after="0" w:line="240" w:lineRule="auto"/>
        <w:ind w:left="100" w:right="-1"/>
        <w:jc w:val="both"/>
        <w:rPr>
          <w:rFonts w:cs="Calibri"/>
          <w:b/>
          <w:bCs/>
          <w:spacing w:val="1"/>
          <w:sz w:val="20"/>
          <w:szCs w:val="20"/>
          <w:lang w:val="it-IT"/>
        </w:rPr>
      </w:pPr>
    </w:p>
    <w:p w:rsidR="006B1EC6" w:rsidRDefault="006B1EC6" w:rsidP="006B1EC6">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6B1EC6" w:rsidRDefault="006B1EC6" w:rsidP="006B1EC6">
      <w:pPr>
        <w:spacing w:after="0" w:line="240" w:lineRule="auto"/>
        <w:ind w:left="100" w:right="252"/>
        <w:jc w:val="both"/>
        <w:rPr>
          <w:rFonts w:cs="Calibri"/>
          <w:sz w:val="20"/>
          <w:szCs w:val="20"/>
        </w:rPr>
      </w:pPr>
      <w:r>
        <w:rPr>
          <w:rFonts w:cs="Calibri"/>
          <w:sz w:val="20"/>
          <w:szCs w:val="20"/>
        </w:rPr>
        <w:t>Ai</w:t>
      </w:r>
      <w:r>
        <w:rPr>
          <w:rFonts w:cs="Calibri"/>
          <w:spacing w:val="2"/>
          <w:sz w:val="20"/>
          <w:szCs w:val="20"/>
        </w:rPr>
        <w:t xml:space="preserve"> </w:t>
      </w:r>
      <w:r>
        <w:rPr>
          <w:rFonts w:cs="Calibri"/>
          <w:sz w:val="20"/>
          <w:szCs w:val="20"/>
        </w:rPr>
        <w:t>s</w:t>
      </w:r>
      <w:r>
        <w:rPr>
          <w:rFonts w:cs="Calibri"/>
          <w:spacing w:val="1"/>
          <w:sz w:val="20"/>
          <w:szCs w:val="20"/>
        </w:rPr>
        <w:t>e</w:t>
      </w:r>
      <w:r>
        <w:rPr>
          <w:rFonts w:cs="Calibri"/>
          <w:spacing w:val="-1"/>
          <w:sz w:val="20"/>
          <w:szCs w:val="20"/>
        </w:rPr>
        <w:t>n</w:t>
      </w:r>
      <w:r>
        <w:rPr>
          <w:rFonts w:cs="Calibri"/>
          <w:sz w:val="20"/>
          <w:szCs w:val="20"/>
        </w:rPr>
        <w:t>si</w:t>
      </w:r>
      <w:r>
        <w:rPr>
          <w:rFonts w:cs="Calibri"/>
          <w:spacing w:val="2"/>
          <w:sz w:val="20"/>
          <w:szCs w:val="20"/>
        </w:rPr>
        <w:t xml:space="preserve"> </w:t>
      </w:r>
      <w:r>
        <w:rPr>
          <w:rFonts w:cs="Calibri"/>
          <w:spacing w:val="-1"/>
          <w:sz w:val="20"/>
          <w:szCs w:val="20"/>
        </w:rPr>
        <w:t>d</w:t>
      </w:r>
      <w:r>
        <w:rPr>
          <w:rFonts w:cs="Calibri"/>
          <w:spacing w:val="1"/>
          <w:sz w:val="20"/>
          <w:szCs w:val="20"/>
        </w:rPr>
        <w:t>e</w:t>
      </w:r>
      <w:r>
        <w:rPr>
          <w:rFonts w:cs="Calibri"/>
          <w:sz w:val="20"/>
          <w:szCs w:val="20"/>
        </w:rPr>
        <w:t>l testo vigente del</w:t>
      </w:r>
      <w:r>
        <w:rPr>
          <w:rFonts w:cs="Calibri"/>
          <w:spacing w:val="-3"/>
          <w:sz w:val="20"/>
          <w:szCs w:val="20"/>
        </w:rPr>
        <w:t>l</w:t>
      </w:r>
      <w:r>
        <w:rPr>
          <w:rFonts w:cs="Calibri"/>
          <w:sz w:val="20"/>
          <w:szCs w:val="20"/>
        </w:rPr>
        <w:t>’art. 15</w:t>
      </w:r>
      <w:r>
        <w:rPr>
          <w:rFonts w:cs="Calibri"/>
          <w:spacing w:val="3"/>
          <w:sz w:val="20"/>
          <w:szCs w:val="20"/>
        </w:rPr>
        <w:t xml:space="preserve"> </w:t>
      </w:r>
      <w:r>
        <w:rPr>
          <w:rFonts w:cs="Calibri"/>
          <w:spacing w:val="-1"/>
          <w:sz w:val="20"/>
          <w:szCs w:val="20"/>
        </w:rPr>
        <w:t>d</w:t>
      </w:r>
      <w:r>
        <w:rPr>
          <w:rFonts w:cs="Calibri"/>
          <w:spacing w:val="1"/>
          <w:sz w:val="20"/>
          <w:szCs w:val="20"/>
        </w:rPr>
        <w:t>e</w:t>
      </w:r>
      <w:r>
        <w:rPr>
          <w:rFonts w:cs="Calibri"/>
          <w:sz w:val="20"/>
          <w:szCs w:val="20"/>
        </w:rPr>
        <w:t xml:space="preserve">l </w:t>
      </w:r>
      <w:r w:rsidRPr="00D72EB3">
        <w:rPr>
          <w:rFonts w:cs="Calibri"/>
          <w:spacing w:val="1"/>
          <w:sz w:val="20"/>
          <w:szCs w:val="20"/>
        </w:rPr>
        <w:t>D</w:t>
      </w:r>
      <w:r w:rsidRPr="00D72EB3">
        <w:rPr>
          <w:rFonts w:cs="Calibri"/>
          <w:spacing w:val="-1"/>
          <w:sz w:val="20"/>
          <w:szCs w:val="20"/>
        </w:rPr>
        <w:t>.</w:t>
      </w:r>
      <w:r>
        <w:rPr>
          <w:rFonts w:cs="Calibri"/>
          <w:spacing w:val="-1"/>
          <w:sz w:val="20"/>
          <w:szCs w:val="20"/>
        </w:rPr>
        <w:t>lgs.</w:t>
      </w:r>
      <w:r w:rsidRPr="00D72EB3">
        <w:rPr>
          <w:rFonts w:cs="Calibri"/>
          <w:spacing w:val="1"/>
          <w:sz w:val="20"/>
          <w:szCs w:val="20"/>
        </w:rPr>
        <w:t xml:space="preserve"> </w:t>
      </w:r>
      <w:r w:rsidRPr="00D72EB3">
        <w:rPr>
          <w:rFonts w:cs="Calibri"/>
          <w:spacing w:val="-1"/>
          <w:sz w:val="20"/>
          <w:szCs w:val="20"/>
        </w:rPr>
        <w:t>n</w:t>
      </w:r>
      <w:r w:rsidRPr="00D72EB3">
        <w:rPr>
          <w:rFonts w:cs="Calibri"/>
          <w:sz w:val="20"/>
          <w:szCs w:val="20"/>
        </w:rPr>
        <w:t>.</w:t>
      </w:r>
      <w:r w:rsidRPr="00D72EB3">
        <w:rPr>
          <w:rFonts w:cs="Calibri"/>
          <w:spacing w:val="2"/>
          <w:sz w:val="20"/>
          <w:szCs w:val="20"/>
        </w:rPr>
        <w:t xml:space="preserve"> </w:t>
      </w:r>
      <w:r w:rsidRPr="00D72EB3">
        <w:rPr>
          <w:rFonts w:cs="Calibri"/>
          <w:spacing w:val="-1"/>
          <w:sz w:val="20"/>
          <w:szCs w:val="20"/>
        </w:rPr>
        <w:t>5</w:t>
      </w:r>
      <w:r w:rsidRPr="00D72EB3">
        <w:rPr>
          <w:rFonts w:cs="Calibri"/>
          <w:spacing w:val="1"/>
          <w:sz w:val="20"/>
          <w:szCs w:val="20"/>
        </w:rPr>
        <w:t>0</w:t>
      </w:r>
      <w:r w:rsidRPr="00D72EB3">
        <w:rPr>
          <w:rFonts w:cs="Calibri"/>
          <w:spacing w:val="-1"/>
          <w:sz w:val="20"/>
          <w:szCs w:val="20"/>
        </w:rPr>
        <w:t>2/</w:t>
      </w:r>
      <w:r w:rsidRPr="00D72EB3">
        <w:rPr>
          <w:rFonts w:cs="Calibri"/>
          <w:spacing w:val="1"/>
          <w:sz w:val="20"/>
          <w:szCs w:val="20"/>
        </w:rPr>
        <w:t>1</w:t>
      </w:r>
      <w:r w:rsidRPr="00D72EB3">
        <w:rPr>
          <w:rFonts w:cs="Calibri"/>
          <w:spacing w:val="-1"/>
          <w:sz w:val="20"/>
          <w:szCs w:val="20"/>
        </w:rPr>
        <w:t>9</w:t>
      </w:r>
      <w:r w:rsidRPr="00D72EB3">
        <w:rPr>
          <w:rFonts w:cs="Calibri"/>
          <w:spacing w:val="1"/>
          <w:sz w:val="20"/>
          <w:szCs w:val="20"/>
        </w:rPr>
        <w:t>9</w:t>
      </w:r>
      <w:r w:rsidRPr="00D72EB3">
        <w:rPr>
          <w:rFonts w:cs="Calibri"/>
          <w:sz w:val="20"/>
          <w:szCs w:val="20"/>
        </w:rPr>
        <w:t>2</w:t>
      </w:r>
      <w:r>
        <w:rPr>
          <w:rFonts w:cs="Calibri"/>
          <w:sz w:val="20"/>
          <w:szCs w:val="20"/>
        </w:rPr>
        <w:t xml:space="preserve"> </w:t>
      </w:r>
      <w:r>
        <w:rPr>
          <w:rFonts w:cs="Calibri"/>
          <w:spacing w:val="-1"/>
          <w:sz w:val="20"/>
          <w:szCs w:val="20"/>
        </w:rPr>
        <w:t>d</w:t>
      </w:r>
      <w:r>
        <w:rPr>
          <w:rFonts w:cs="Calibri"/>
          <w:sz w:val="20"/>
          <w:szCs w:val="20"/>
        </w:rPr>
        <w:t>i</w:t>
      </w:r>
      <w:r>
        <w:rPr>
          <w:rFonts w:cs="Calibri"/>
          <w:spacing w:val="2"/>
          <w:sz w:val="20"/>
          <w:szCs w:val="20"/>
        </w:rPr>
        <w:t xml:space="preserve"> </w:t>
      </w:r>
      <w:r>
        <w:rPr>
          <w:rFonts w:cs="Calibri"/>
          <w:spacing w:val="-2"/>
          <w:sz w:val="20"/>
          <w:szCs w:val="20"/>
        </w:rPr>
        <w:t>s</w:t>
      </w:r>
      <w:r>
        <w:rPr>
          <w:rFonts w:cs="Calibri"/>
          <w:spacing w:val="1"/>
          <w:sz w:val="20"/>
          <w:szCs w:val="20"/>
        </w:rPr>
        <w:t>e</w:t>
      </w:r>
      <w:r>
        <w:rPr>
          <w:rFonts w:cs="Calibri"/>
          <w:spacing w:val="-1"/>
          <w:sz w:val="20"/>
          <w:szCs w:val="20"/>
        </w:rPr>
        <w:t>gu</w:t>
      </w:r>
      <w:r>
        <w:rPr>
          <w:rFonts w:cs="Calibri"/>
          <w:sz w:val="20"/>
          <w:szCs w:val="20"/>
        </w:rPr>
        <w:t>ito</w:t>
      </w:r>
      <w:r>
        <w:rPr>
          <w:rFonts w:cs="Calibri"/>
          <w:spacing w:val="1"/>
          <w:sz w:val="20"/>
          <w:szCs w:val="20"/>
        </w:rPr>
        <w:t xml:space="preserve"> </w:t>
      </w:r>
      <w:r>
        <w:rPr>
          <w:rFonts w:cs="Calibri"/>
          <w:sz w:val="20"/>
          <w:szCs w:val="20"/>
        </w:rPr>
        <w:t>si</w:t>
      </w:r>
      <w:r>
        <w:rPr>
          <w:rFonts w:cs="Calibri"/>
          <w:spacing w:val="2"/>
          <w:sz w:val="20"/>
          <w:szCs w:val="20"/>
        </w:rPr>
        <w:t xml:space="preserve"> </w:t>
      </w:r>
      <w:r>
        <w:rPr>
          <w:rFonts w:cs="Calibri"/>
          <w:spacing w:val="-1"/>
          <w:sz w:val="20"/>
          <w:szCs w:val="20"/>
        </w:rPr>
        <w:t>d</w:t>
      </w:r>
      <w:r>
        <w:rPr>
          <w:rFonts w:cs="Calibri"/>
          <w:spacing w:val="1"/>
          <w:sz w:val="20"/>
          <w:szCs w:val="20"/>
        </w:rPr>
        <w:t>e</w:t>
      </w:r>
      <w:r>
        <w:rPr>
          <w:rFonts w:cs="Calibri"/>
          <w:spacing w:val="-2"/>
          <w:sz w:val="20"/>
          <w:szCs w:val="20"/>
        </w:rPr>
        <w:t>s</w:t>
      </w:r>
      <w:r>
        <w:rPr>
          <w:rFonts w:cs="Calibri"/>
          <w:sz w:val="20"/>
          <w:szCs w:val="20"/>
        </w:rPr>
        <w:t>cri</w:t>
      </w:r>
      <w:r>
        <w:rPr>
          <w:rFonts w:cs="Calibri"/>
          <w:spacing w:val="-1"/>
          <w:sz w:val="20"/>
          <w:szCs w:val="20"/>
        </w:rPr>
        <w:t>v</w:t>
      </w:r>
      <w:r>
        <w:rPr>
          <w:rFonts w:cs="Calibri"/>
          <w:sz w:val="20"/>
          <w:szCs w:val="20"/>
        </w:rPr>
        <w:t>e</w:t>
      </w:r>
      <w:r>
        <w:rPr>
          <w:rFonts w:cs="Calibri"/>
          <w:spacing w:val="3"/>
          <w:sz w:val="20"/>
          <w:szCs w:val="20"/>
        </w:rPr>
        <w:t xml:space="preserve"> </w:t>
      </w:r>
      <w:r>
        <w:rPr>
          <w:rFonts w:cs="Calibri"/>
          <w:sz w:val="20"/>
          <w:szCs w:val="20"/>
        </w:rPr>
        <w:t>il</w:t>
      </w:r>
      <w:r>
        <w:rPr>
          <w:rFonts w:cs="Calibri"/>
          <w:spacing w:val="2"/>
          <w:sz w:val="20"/>
          <w:szCs w:val="20"/>
        </w:rPr>
        <w:t xml:space="preserve"> </w:t>
      </w:r>
      <w:r>
        <w:rPr>
          <w:rFonts w:cs="Calibri"/>
          <w:sz w:val="20"/>
          <w:szCs w:val="20"/>
        </w:rPr>
        <w:t>fa</w:t>
      </w:r>
      <w:r>
        <w:rPr>
          <w:rFonts w:cs="Calibri"/>
          <w:spacing w:val="-1"/>
          <w:sz w:val="20"/>
          <w:szCs w:val="20"/>
        </w:rPr>
        <w:t>bb</w:t>
      </w:r>
      <w:r>
        <w:rPr>
          <w:rFonts w:cs="Calibri"/>
          <w:sz w:val="20"/>
          <w:szCs w:val="20"/>
        </w:rPr>
        <w:t>i</w:t>
      </w:r>
      <w:r>
        <w:rPr>
          <w:rFonts w:cs="Calibri"/>
          <w:spacing w:val="-2"/>
          <w:sz w:val="20"/>
          <w:szCs w:val="20"/>
        </w:rPr>
        <w:t>s</w:t>
      </w:r>
      <w:r>
        <w:rPr>
          <w:rFonts w:cs="Calibri"/>
          <w:spacing w:val="1"/>
          <w:sz w:val="20"/>
          <w:szCs w:val="20"/>
        </w:rPr>
        <w:t>o</w:t>
      </w:r>
      <w:r>
        <w:rPr>
          <w:rFonts w:cs="Calibri"/>
          <w:spacing w:val="-1"/>
          <w:sz w:val="20"/>
          <w:szCs w:val="20"/>
        </w:rPr>
        <w:t>gn</w:t>
      </w:r>
      <w:r>
        <w:rPr>
          <w:rFonts w:cs="Calibri"/>
          <w:sz w:val="20"/>
          <w:szCs w:val="20"/>
        </w:rPr>
        <w:t>o</w:t>
      </w:r>
      <w:r>
        <w:rPr>
          <w:rFonts w:cs="Calibri"/>
          <w:spacing w:val="1"/>
          <w:sz w:val="20"/>
          <w:szCs w:val="20"/>
        </w:rPr>
        <w:t xml:space="preserve"> </w:t>
      </w:r>
      <w:r>
        <w:rPr>
          <w:rFonts w:cs="Calibri"/>
          <w:sz w:val="20"/>
          <w:szCs w:val="20"/>
        </w:rPr>
        <w:t>c</w:t>
      </w:r>
      <w:r>
        <w:rPr>
          <w:rFonts w:cs="Calibri"/>
          <w:spacing w:val="-1"/>
          <w:sz w:val="20"/>
          <w:szCs w:val="20"/>
        </w:rPr>
        <w:t>h</w:t>
      </w:r>
      <w:r>
        <w:rPr>
          <w:rFonts w:cs="Calibri"/>
          <w:sz w:val="20"/>
          <w:szCs w:val="20"/>
        </w:rPr>
        <w:t>e caratt</w:t>
      </w:r>
      <w:r>
        <w:rPr>
          <w:rFonts w:cs="Calibri"/>
          <w:spacing w:val="1"/>
          <w:sz w:val="20"/>
          <w:szCs w:val="20"/>
        </w:rPr>
        <w:t>e</w:t>
      </w:r>
      <w:r>
        <w:rPr>
          <w:rFonts w:cs="Calibri"/>
          <w:sz w:val="20"/>
          <w:szCs w:val="20"/>
        </w:rPr>
        <w:t>ri</w:t>
      </w:r>
      <w:r>
        <w:rPr>
          <w:rFonts w:cs="Calibri"/>
          <w:spacing w:val="-1"/>
          <w:sz w:val="20"/>
          <w:szCs w:val="20"/>
        </w:rPr>
        <w:t>zz</w:t>
      </w:r>
      <w:r>
        <w:rPr>
          <w:rFonts w:cs="Calibri"/>
          <w:sz w:val="20"/>
          <w:szCs w:val="20"/>
        </w:rPr>
        <w:t>a la str</w:t>
      </w:r>
      <w:r>
        <w:rPr>
          <w:rFonts w:cs="Calibri"/>
          <w:spacing w:val="-1"/>
          <w:sz w:val="20"/>
          <w:szCs w:val="20"/>
        </w:rPr>
        <w:t>u</w:t>
      </w:r>
      <w:r>
        <w:rPr>
          <w:rFonts w:cs="Calibri"/>
          <w:sz w:val="20"/>
          <w:szCs w:val="20"/>
        </w:rPr>
        <w:t>tt</w:t>
      </w:r>
      <w:r>
        <w:rPr>
          <w:rFonts w:cs="Calibri"/>
          <w:spacing w:val="-1"/>
          <w:sz w:val="20"/>
          <w:szCs w:val="20"/>
        </w:rPr>
        <w:t>u</w:t>
      </w:r>
      <w:r>
        <w:rPr>
          <w:rFonts w:cs="Calibri"/>
          <w:sz w:val="20"/>
          <w:szCs w:val="20"/>
        </w:rPr>
        <w:t xml:space="preserve">ra </w:t>
      </w:r>
      <w:r>
        <w:rPr>
          <w:rFonts w:cs="Calibri"/>
          <w:spacing w:val="-2"/>
          <w:sz w:val="20"/>
          <w:szCs w:val="20"/>
        </w:rPr>
        <w:t>c</w:t>
      </w:r>
      <w:r>
        <w:rPr>
          <w:rFonts w:cs="Calibri"/>
          <w:spacing w:val="1"/>
          <w:sz w:val="20"/>
          <w:szCs w:val="20"/>
        </w:rPr>
        <w:t>om</w:t>
      </w:r>
      <w:r>
        <w:rPr>
          <w:rFonts w:cs="Calibri"/>
          <w:spacing w:val="-1"/>
          <w:sz w:val="20"/>
          <w:szCs w:val="20"/>
        </w:rPr>
        <w:t>p</w:t>
      </w:r>
      <w:r>
        <w:rPr>
          <w:rFonts w:cs="Calibri"/>
          <w:spacing w:val="-3"/>
          <w:sz w:val="20"/>
          <w:szCs w:val="20"/>
        </w:rPr>
        <w:t>l</w:t>
      </w:r>
      <w:r>
        <w:rPr>
          <w:rFonts w:cs="Calibri"/>
          <w:spacing w:val="1"/>
          <w:sz w:val="20"/>
          <w:szCs w:val="20"/>
        </w:rPr>
        <w:t>e</w:t>
      </w:r>
      <w:r>
        <w:rPr>
          <w:rFonts w:cs="Calibri"/>
          <w:sz w:val="20"/>
          <w:szCs w:val="20"/>
        </w:rPr>
        <w:t>ssa r</w:t>
      </w:r>
      <w:r>
        <w:rPr>
          <w:rFonts w:cs="Calibri"/>
          <w:spacing w:val="1"/>
          <w:sz w:val="20"/>
          <w:szCs w:val="20"/>
        </w:rPr>
        <w:t>e</w:t>
      </w:r>
      <w:r>
        <w:rPr>
          <w:rFonts w:cs="Calibri"/>
          <w:sz w:val="20"/>
          <w:szCs w:val="20"/>
        </w:rPr>
        <w:t>lat</w:t>
      </w:r>
      <w:r>
        <w:rPr>
          <w:rFonts w:cs="Calibri"/>
          <w:spacing w:val="-3"/>
          <w:sz w:val="20"/>
          <w:szCs w:val="20"/>
        </w:rPr>
        <w:t>i</w:t>
      </w:r>
      <w:r>
        <w:rPr>
          <w:rFonts w:cs="Calibri"/>
          <w:spacing w:val="1"/>
          <w:sz w:val="20"/>
          <w:szCs w:val="20"/>
        </w:rPr>
        <w:t>v</w:t>
      </w:r>
      <w:r>
        <w:rPr>
          <w:rFonts w:cs="Calibri"/>
          <w:sz w:val="20"/>
          <w:szCs w:val="20"/>
        </w:rPr>
        <w:t>a all’inca</w:t>
      </w:r>
      <w:r>
        <w:rPr>
          <w:rFonts w:cs="Calibri"/>
          <w:spacing w:val="-3"/>
          <w:sz w:val="20"/>
          <w:szCs w:val="20"/>
        </w:rPr>
        <w:t>r</w:t>
      </w:r>
      <w:r>
        <w:rPr>
          <w:rFonts w:cs="Calibri"/>
          <w:sz w:val="20"/>
          <w:szCs w:val="20"/>
        </w:rPr>
        <w:t>ico</w:t>
      </w:r>
      <w:r>
        <w:rPr>
          <w:rFonts w:cs="Calibri"/>
          <w:spacing w:val="1"/>
          <w:sz w:val="20"/>
          <w:szCs w:val="20"/>
        </w:rPr>
        <w:t xml:space="preserve"> </w:t>
      </w:r>
      <w:r>
        <w:rPr>
          <w:rFonts w:cs="Calibri"/>
          <w:spacing w:val="-1"/>
          <w:sz w:val="20"/>
          <w:szCs w:val="20"/>
        </w:rPr>
        <w:t>d</w:t>
      </w:r>
      <w:r>
        <w:rPr>
          <w:rFonts w:cs="Calibri"/>
          <w:sz w:val="20"/>
          <w:szCs w:val="20"/>
        </w:rPr>
        <w:t xml:space="preserve">i </w:t>
      </w:r>
      <w:r>
        <w:rPr>
          <w:rFonts w:cs="Calibri"/>
          <w:spacing w:val="-1"/>
          <w:sz w:val="20"/>
          <w:szCs w:val="20"/>
        </w:rPr>
        <w:t>d</w:t>
      </w:r>
      <w:r>
        <w:rPr>
          <w:rFonts w:cs="Calibri"/>
          <w:sz w:val="20"/>
          <w:szCs w:val="20"/>
        </w:rPr>
        <w:t>ir</w:t>
      </w:r>
      <w:r>
        <w:rPr>
          <w:rFonts w:cs="Calibri"/>
          <w:spacing w:val="1"/>
          <w:sz w:val="20"/>
          <w:szCs w:val="20"/>
        </w:rPr>
        <w:t>e</w:t>
      </w:r>
      <w:r>
        <w:rPr>
          <w:rFonts w:cs="Calibri"/>
          <w:spacing w:val="-1"/>
          <w:sz w:val="20"/>
          <w:szCs w:val="20"/>
        </w:rPr>
        <w:t>z</w:t>
      </w:r>
      <w:r>
        <w:rPr>
          <w:rFonts w:cs="Calibri"/>
          <w:sz w:val="20"/>
          <w:szCs w:val="20"/>
        </w:rPr>
        <w:t>i</w:t>
      </w:r>
      <w:r>
        <w:rPr>
          <w:rFonts w:cs="Calibri"/>
          <w:spacing w:val="1"/>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pacing w:val="-1"/>
          <w:sz w:val="20"/>
          <w:szCs w:val="20"/>
        </w:rPr>
        <w:t>d</w:t>
      </w:r>
      <w:r>
        <w:rPr>
          <w:rFonts w:cs="Calibri"/>
          <w:sz w:val="20"/>
          <w:szCs w:val="20"/>
        </w:rPr>
        <w:t>a c</w:t>
      </w:r>
      <w:r>
        <w:rPr>
          <w:rFonts w:cs="Calibri"/>
          <w:spacing w:val="1"/>
          <w:sz w:val="20"/>
          <w:szCs w:val="20"/>
        </w:rPr>
        <w:t>o</w:t>
      </w:r>
      <w:r>
        <w:rPr>
          <w:rFonts w:cs="Calibri"/>
          <w:spacing w:val="-1"/>
          <w:sz w:val="20"/>
          <w:szCs w:val="20"/>
        </w:rPr>
        <w:t>n</w:t>
      </w:r>
      <w:r>
        <w:rPr>
          <w:rFonts w:cs="Calibri"/>
          <w:sz w:val="20"/>
          <w:szCs w:val="20"/>
        </w:rPr>
        <w:t>f</w:t>
      </w:r>
      <w:r>
        <w:rPr>
          <w:rFonts w:cs="Calibri"/>
          <w:spacing w:val="-2"/>
          <w:sz w:val="20"/>
          <w:szCs w:val="20"/>
        </w:rPr>
        <w:t>e</w:t>
      </w:r>
      <w:r>
        <w:rPr>
          <w:rFonts w:cs="Calibri"/>
          <w:sz w:val="20"/>
          <w:szCs w:val="20"/>
        </w:rPr>
        <w:t>rir</w:t>
      </w:r>
      <w:r>
        <w:rPr>
          <w:rFonts w:cs="Calibri"/>
          <w:spacing w:val="1"/>
          <w:sz w:val="20"/>
          <w:szCs w:val="20"/>
        </w:rPr>
        <w:t>e</w:t>
      </w:r>
      <w:r>
        <w:rPr>
          <w:rFonts w:cs="Calibri"/>
          <w:sz w:val="20"/>
          <w:szCs w:val="20"/>
        </w:rPr>
        <w:t>, s</w:t>
      </w:r>
      <w:r>
        <w:rPr>
          <w:rFonts w:cs="Calibri"/>
          <w:spacing w:val="1"/>
          <w:sz w:val="20"/>
          <w:szCs w:val="20"/>
        </w:rPr>
        <w:t>o</w:t>
      </w:r>
      <w:r>
        <w:rPr>
          <w:rFonts w:cs="Calibri"/>
          <w:spacing w:val="-2"/>
          <w:sz w:val="20"/>
          <w:szCs w:val="20"/>
        </w:rPr>
        <w:t>t</w:t>
      </w:r>
      <w:r>
        <w:rPr>
          <w:rFonts w:cs="Calibri"/>
          <w:sz w:val="20"/>
          <w:szCs w:val="20"/>
        </w:rPr>
        <w:t xml:space="preserve">to il </w:t>
      </w:r>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filo</w:t>
      </w:r>
      <w:r>
        <w:rPr>
          <w:rFonts w:cs="Calibri"/>
          <w:spacing w:val="2"/>
          <w:sz w:val="20"/>
          <w:szCs w:val="20"/>
        </w:rPr>
        <w:t xml:space="preserve"> </w:t>
      </w:r>
      <w:r>
        <w:rPr>
          <w:rFonts w:cs="Calibri"/>
          <w:spacing w:val="-1"/>
          <w:sz w:val="20"/>
          <w:szCs w:val="20"/>
        </w:rPr>
        <w:t>p</w:t>
      </w:r>
      <w:r>
        <w:rPr>
          <w:rFonts w:cs="Calibri"/>
          <w:spacing w:val="-3"/>
          <w:sz w:val="20"/>
          <w:szCs w:val="20"/>
        </w:rPr>
        <w:t>r</w:t>
      </w:r>
      <w:r>
        <w:rPr>
          <w:rFonts w:cs="Calibri"/>
          <w:spacing w:val="1"/>
          <w:sz w:val="20"/>
          <w:szCs w:val="20"/>
        </w:rPr>
        <w:t>o</w:t>
      </w:r>
      <w:r>
        <w:rPr>
          <w:rFonts w:cs="Calibri"/>
          <w:spacing w:val="-3"/>
          <w:sz w:val="20"/>
          <w:szCs w:val="20"/>
        </w:rPr>
        <w:t>f</w:t>
      </w:r>
      <w:r>
        <w:rPr>
          <w:rFonts w:cs="Calibri"/>
          <w:spacing w:val="1"/>
          <w:sz w:val="20"/>
          <w:szCs w:val="20"/>
        </w:rPr>
        <w:t>e</w:t>
      </w:r>
      <w:r>
        <w:rPr>
          <w:rFonts w:cs="Calibri"/>
          <w:sz w:val="20"/>
          <w:szCs w:val="20"/>
        </w:rPr>
        <w:t>ssi</w:t>
      </w:r>
      <w:r>
        <w:rPr>
          <w:rFonts w:cs="Calibri"/>
          <w:spacing w:val="1"/>
          <w:sz w:val="20"/>
          <w:szCs w:val="20"/>
        </w:rPr>
        <w:t>o</w:t>
      </w:r>
      <w:r>
        <w:rPr>
          <w:rFonts w:cs="Calibri"/>
          <w:spacing w:val="-1"/>
          <w:sz w:val="20"/>
          <w:szCs w:val="20"/>
        </w:rPr>
        <w:t>n</w:t>
      </w:r>
      <w:r>
        <w:rPr>
          <w:rFonts w:cs="Calibri"/>
          <w:sz w:val="20"/>
          <w:szCs w:val="20"/>
        </w:rPr>
        <w:t>a</w:t>
      </w:r>
      <w:r>
        <w:rPr>
          <w:rFonts w:cs="Calibri"/>
          <w:spacing w:val="-3"/>
          <w:sz w:val="20"/>
          <w:szCs w:val="20"/>
        </w:rPr>
        <w:t>l</w:t>
      </w:r>
      <w:r>
        <w:rPr>
          <w:rFonts w:cs="Calibri"/>
          <w:sz w:val="20"/>
          <w:szCs w:val="20"/>
        </w:rPr>
        <w:t xml:space="preserve">e </w:t>
      </w:r>
      <w:r>
        <w:rPr>
          <w:rFonts w:cs="Calibri"/>
          <w:spacing w:val="1"/>
          <w:sz w:val="20"/>
          <w:szCs w:val="20"/>
        </w:rPr>
        <w:t>o</w:t>
      </w:r>
      <w:r>
        <w:rPr>
          <w:rFonts w:cs="Calibri"/>
          <w:spacing w:val="-1"/>
          <w:sz w:val="20"/>
          <w:szCs w:val="20"/>
        </w:rPr>
        <w:t>gg</w:t>
      </w:r>
      <w:r>
        <w:rPr>
          <w:rFonts w:cs="Calibri"/>
          <w:spacing w:val="1"/>
          <w:sz w:val="20"/>
          <w:szCs w:val="20"/>
        </w:rPr>
        <w:t>e</w:t>
      </w:r>
      <w:r>
        <w:rPr>
          <w:rFonts w:cs="Calibri"/>
          <w:sz w:val="20"/>
          <w:szCs w:val="20"/>
        </w:rPr>
        <w:t>tt</w:t>
      </w:r>
      <w:r>
        <w:rPr>
          <w:rFonts w:cs="Calibri"/>
          <w:spacing w:val="-3"/>
          <w:sz w:val="20"/>
          <w:szCs w:val="20"/>
        </w:rPr>
        <w:t>i</w:t>
      </w:r>
      <w:r>
        <w:rPr>
          <w:rFonts w:cs="Calibri"/>
          <w:spacing w:val="-1"/>
          <w:sz w:val="20"/>
          <w:szCs w:val="20"/>
        </w:rPr>
        <w:t>v</w:t>
      </w:r>
      <w:r>
        <w:rPr>
          <w:rFonts w:cs="Calibri"/>
          <w:sz w:val="20"/>
          <w:szCs w:val="20"/>
        </w:rPr>
        <w:t>o</w:t>
      </w:r>
      <w:r>
        <w:rPr>
          <w:rFonts w:cs="Calibri"/>
          <w:spacing w:val="2"/>
          <w:sz w:val="20"/>
          <w:szCs w:val="20"/>
        </w:rPr>
        <w:t xml:space="preserve"> </w:t>
      </w:r>
      <w:r>
        <w:rPr>
          <w:rFonts w:cs="Calibri"/>
          <w:sz w:val="20"/>
          <w:szCs w:val="20"/>
        </w:rPr>
        <w:t>e</w:t>
      </w:r>
      <w:r>
        <w:rPr>
          <w:rFonts w:cs="Calibri"/>
          <w:spacing w:val="-1"/>
          <w:sz w:val="20"/>
          <w:szCs w:val="20"/>
        </w:rPr>
        <w:t xml:space="preserve"> </w:t>
      </w:r>
      <w:r>
        <w:rPr>
          <w:rFonts w:cs="Calibri"/>
          <w:sz w:val="20"/>
          <w:szCs w:val="20"/>
        </w:rPr>
        <w:t>s</w:t>
      </w:r>
      <w:r>
        <w:rPr>
          <w:rFonts w:cs="Calibri"/>
          <w:spacing w:val="1"/>
          <w:sz w:val="20"/>
          <w:szCs w:val="20"/>
        </w:rPr>
        <w:t>o</w:t>
      </w:r>
      <w:r>
        <w:rPr>
          <w:rFonts w:cs="Calibri"/>
          <w:spacing w:val="-1"/>
          <w:sz w:val="20"/>
          <w:szCs w:val="20"/>
        </w:rPr>
        <w:t>gg</w:t>
      </w:r>
      <w:r>
        <w:rPr>
          <w:rFonts w:cs="Calibri"/>
          <w:spacing w:val="-2"/>
          <w:sz w:val="20"/>
          <w:szCs w:val="20"/>
        </w:rPr>
        <w:t>e</w:t>
      </w:r>
      <w:r>
        <w:rPr>
          <w:rFonts w:cs="Calibri"/>
          <w:sz w:val="20"/>
          <w:szCs w:val="20"/>
        </w:rPr>
        <w:t>tt</w:t>
      </w:r>
      <w:r>
        <w:rPr>
          <w:rFonts w:cs="Calibri"/>
          <w:spacing w:val="-3"/>
          <w:sz w:val="20"/>
          <w:szCs w:val="20"/>
        </w:rPr>
        <w:t>i</w:t>
      </w:r>
      <w:r>
        <w:rPr>
          <w:rFonts w:cs="Calibri"/>
          <w:spacing w:val="1"/>
          <w:sz w:val="20"/>
          <w:szCs w:val="20"/>
        </w:rPr>
        <w:t>vo</w:t>
      </w:r>
      <w:r>
        <w:rPr>
          <w:rFonts w:cs="Calibri"/>
          <w:sz w:val="20"/>
          <w:szCs w:val="20"/>
        </w:rPr>
        <w:t>,</w:t>
      </w:r>
      <w:r>
        <w:rPr>
          <w:rFonts w:cs="Calibri"/>
          <w:spacing w:val="-2"/>
          <w:sz w:val="20"/>
          <w:szCs w:val="20"/>
        </w:rPr>
        <w:t xml:space="preserve"> </w:t>
      </w:r>
      <w:r>
        <w:rPr>
          <w:rFonts w:cs="Calibri"/>
          <w:sz w:val="20"/>
          <w:szCs w:val="20"/>
        </w:rPr>
        <w:t>c</w:t>
      </w:r>
      <w:r>
        <w:rPr>
          <w:rFonts w:cs="Calibri"/>
          <w:spacing w:val="1"/>
          <w:sz w:val="20"/>
          <w:szCs w:val="20"/>
        </w:rPr>
        <w:t>o</w:t>
      </w:r>
      <w:r>
        <w:rPr>
          <w:rFonts w:cs="Calibri"/>
          <w:spacing w:val="-3"/>
          <w:sz w:val="20"/>
          <w:szCs w:val="20"/>
        </w:rPr>
        <w:t>rr</w:t>
      </w:r>
      <w:r>
        <w:rPr>
          <w:rFonts w:cs="Calibri"/>
          <w:sz w:val="20"/>
          <w:szCs w:val="20"/>
        </w:rPr>
        <w:t>is</w:t>
      </w:r>
      <w:r>
        <w:rPr>
          <w:rFonts w:cs="Calibri"/>
          <w:spacing w:val="-1"/>
          <w:sz w:val="20"/>
          <w:szCs w:val="20"/>
        </w:rPr>
        <w:t>p</w:t>
      </w:r>
      <w:r>
        <w:rPr>
          <w:rFonts w:cs="Calibri"/>
          <w:spacing w:val="1"/>
          <w:sz w:val="20"/>
          <w:szCs w:val="20"/>
        </w:rPr>
        <w:t>o</w:t>
      </w:r>
      <w:r>
        <w:rPr>
          <w:rFonts w:cs="Calibri"/>
          <w:spacing w:val="-1"/>
          <w:sz w:val="20"/>
          <w:szCs w:val="20"/>
        </w:rPr>
        <w:t>nd</w:t>
      </w:r>
      <w:r>
        <w:rPr>
          <w:rFonts w:cs="Calibri"/>
          <w:spacing w:val="1"/>
          <w:sz w:val="20"/>
          <w:szCs w:val="20"/>
        </w:rPr>
        <w:t>e</w:t>
      </w:r>
      <w:r>
        <w:rPr>
          <w:rFonts w:cs="Calibri"/>
          <w:spacing w:val="-1"/>
          <w:sz w:val="20"/>
          <w:szCs w:val="20"/>
        </w:rPr>
        <w:t>n</w:t>
      </w:r>
      <w:r>
        <w:rPr>
          <w:rFonts w:cs="Calibri"/>
          <w:sz w:val="20"/>
          <w:szCs w:val="20"/>
        </w:rPr>
        <w:t>te</w:t>
      </w:r>
      <w:r>
        <w:rPr>
          <w:rFonts w:cs="Calibri"/>
          <w:spacing w:val="-1"/>
          <w:sz w:val="20"/>
          <w:szCs w:val="20"/>
        </w:rPr>
        <w:t xml:space="preserve"> </w:t>
      </w:r>
      <w:r>
        <w:rPr>
          <w:rFonts w:cs="Calibri"/>
          <w:sz w:val="20"/>
          <w:szCs w:val="20"/>
        </w:rPr>
        <w:t>alla</w:t>
      </w:r>
      <w:r>
        <w:rPr>
          <w:rFonts w:cs="Calibri"/>
          <w:spacing w:val="1"/>
          <w:sz w:val="20"/>
          <w:szCs w:val="20"/>
        </w:rPr>
        <w:t xml:space="preserve"> </w:t>
      </w:r>
      <w:r>
        <w:rPr>
          <w:rFonts w:cs="Calibri"/>
          <w:spacing w:val="-1"/>
          <w:sz w:val="20"/>
          <w:szCs w:val="20"/>
        </w:rPr>
        <w:t>p</w:t>
      </w:r>
      <w:r>
        <w:rPr>
          <w:rFonts w:cs="Calibri"/>
          <w:spacing w:val="1"/>
          <w:sz w:val="20"/>
          <w:szCs w:val="20"/>
        </w:rPr>
        <w:t>o</w:t>
      </w:r>
      <w:r>
        <w:rPr>
          <w:rFonts w:cs="Calibri"/>
          <w:sz w:val="20"/>
          <w:szCs w:val="20"/>
        </w:rPr>
        <w:t>si</w:t>
      </w:r>
      <w:r>
        <w:rPr>
          <w:rFonts w:cs="Calibri"/>
          <w:spacing w:val="-1"/>
          <w:sz w:val="20"/>
          <w:szCs w:val="20"/>
        </w:rPr>
        <w:t>z</w:t>
      </w:r>
      <w:r>
        <w:rPr>
          <w:rFonts w:cs="Calibri"/>
          <w:spacing w:val="-3"/>
          <w:sz w:val="20"/>
          <w:szCs w:val="20"/>
        </w:rPr>
        <w:t>i</w:t>
      </w:r>
      <w:r>
        <w:rPr>
          <w:rFonts w:cs="Calibri"/>
          <w:spacing w:val="2"/>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pacing w:val="-3"/>
          <w:sz w:val="20"/>
          <w:szCs w:val="20"/>
        </w:rPr>
        <w:t>d</w:t>
      </w:r>
      <w:r>
        <w:rPr>
          <w:rFonts w:cs="Calibri"/>
          <w:sz w:val="20"/>
          <w:szCs w:val="20"/>
        </w:rPr>
        <w:t>i c</w:t>
      </w:r>
      <w:r>
        <w:rPr>
          <w:rFonts w:cs="Calibri"/>
          <w:spacing w:val="-1"/>
          <w:sz w:val="20"/>
          <w:szCs w:val="20"/>
        </w:rPr>
        <w:t>u</w:t>
      </w:r>
      <w:r>
        <w:rPr>
          <w:rFonts w:cs="Calibri"/>
          <w:sz w:val="20"/>
          <w:szCs w:val="20"/>
        </w:rPr>
        <w:t xml:space="preserve">i al </w:t>
      </w:r>
      <w:r>
        <w:rPr>
          <w:rFonts w:cs="Calibri"/>
          <w:spacing w:val="-1"/>
          <w:sz w:val="20"/>
          <w:szCs w:val="20"/>
        </w:rPr>
        <w:t>p</w:t>
      </w:r>
      <w:r>
        <w:rPr>
          <w:rFonts w:cs="Calibri"/>
          <w:sz w:val="20"/>
          <w:szCs w:val="20"/>
        </w:rPr>
        <w:t>r</w:t>
      </w:r>
      <w:r>
        <w:rPr>
          <w:rFonts w:cs="Calibri"/>
          <w:spacing w:val="1"/>
          <w:sz w:val="20"/>
          <w:szCs w:val="20"/>
        </w:rPr>
        <w:t>e</w:t>
      </w:r>
      <w:r>
        <w:rPr>
          <w:rFonts w:cs="Calibri"/>
          <w:spacing w:val="-2"/>
          <w:sz w:val="20"/>
          <w:szCs w:val="20"/>
        </w:rPr>
        <w:t>s</w:t>
      </w:r>
      <w:r>
        <w:rPr>
          <w:rFonts w:cs="Calibri"/>
          <w:spacing w:val="1"/>
          <w:sz w:val="20"/>
          <w:szCs w:val="20"/>
        </w:rPr>
        <w:t>e</w:t>
      </w:r>
      <w:r>
        <w:rPr>
          <w:rFonts w:cs="Calibri"/>
          <w:spacing w:val="-1"/>
          <w:sz w:val="20"/>
          <w:szCs w:val="20"/>
        </w:rPr>
        <w:t>n</w:t>
      </w:r>
      <w:r>
        <w:rPr>
          <w:rFonts w:cs="Calibri"/>
          <w:sz w:val="20"/>
          <w:szCs w:val="20"/>
        </w:rPr>
        <w:t>te</w:t>
      </w:r>
      <w:r>
        <w:rPr>
          <w:rFonts w:cs="Calibri"/>
          <w:spacing w:val="-1"/>
          <w:sz w:val="20"/>
          <w:szCs w:val="20"/>
        </w:rPr>
        <w:t xml:space="preserve"> </w:t>
      </w:r>
      <w:r>
        <w:rPr>
          <w:rFonts w:cs="Calibri"/>
          <w:sz w:val="20"/>
          <w:szCs w:val="20"/>
        </w:rPr>
        <w:t>a</w:t>
      </w:r>
      <w:r>
        <w:rPr>
          <w:rFonts w:cs="Calibri"/>
          <w:spacing w:val="-1"/>
          <w:sz w:val="20"/>
          <w:szCs w:val="20"/>
        </w:rPr>
        <w:t>v</w:t>
      </w:r>
      <w:r>
        <w:rPr>
          <w:rFonts w:cs="Calibri"/>
          <w:spacing w:val="1"/>
          <w:sz w:val="20"/>
          <w:szCs w:val="20"/>
        </w:rPr>
        <w:t>v</w:t>
      </w:r>
      <w:r>
        <w:rPr>
          <w:rFonts w:cs="Calibri"/>
          <w:sz w:val="20"/>
          <w:szCs w:val="20"/>
        </w:rPr>
        <w:t>is</w:t>
      </w:r>
      <w:r>
        <w:rPr>
          <w:rFonts w:cs="Calibri"/>
          <w:spacing w:val="1"/>
          <w:sz w:val="20"/>
          <w:szCs w:val="20"/>
        </w:rPr>
        <w:t>o</w:t>
      </w:r>
      <w:r>
        <w:rPr>
          <w:rFonts w:cs="Calibri"/>
          <w:sz w:val="20"/>
          <w:szCs w:val="20"/>
        </w:rPr>
        <w:t>.</w:t>
      </w:r>
    </w:p>
    <w:p w:rsidR="006B1EC6" w:rsidRDefault="006B1EC6" w:rsidP="006B1EC6">
      <w:pPr>
        <w:spacing w:after="0" w:line="200" w:lineRule="exact"/>
        <w:rPr>
          <w:rFonts w:cs="Calibri"/>
          <w:sz w:val="20"/>
          <w:szCs w:val="20"/>
        </w:rPr>
      </w:pPr>
    </w:p>
    <w:p w:rsidR="006B1EC6" w:rsidRDefault="006B1EC6" w:rsidP="006B1EC6">
      <w:pPr>
        <w:numPr>
          <w:ilvl w:val="0"/>
          <w:numId w:val="23"/>
        </w:numPr>
        <w:suppressAutoHyphens/>
        <w:spacing w:after="0" w:line="240" w:lineRule="auto"/>
        <w:ind w:right="-1"/>
        <w:jc w:val="both"/>
        <w:rPr>
          <w:rFonts w:cs="Calibri"/>
          <w:spacing w:val="1"/>
          <w:sz w:val="20"/>
          <w:szCs w:val="20"/>
        </w:rPr>
      </w:pPr>
      <w:r>
        <w:rPr>
          <w:rFonts w:cs="Calibri"/>
          <w:b/>
          <w:bCs/>
          <w:spacing w:val="1"/>
          <w:sz w:val="20"/>
          <w:szCs w:val="20"/>
        </w:rPr>
        <w:t>PROFILO OGGETTIVO</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Con l.r. 11 agosto 2015 n. 23 e la successiva l.r. 22 dicembre 2015 n. 41, è stata approvata la riforma sanitaria che dà avvio al percorso di evoluzione del Servizio Sociosanitario Lombardo (SSL), fondando le  basi per l’adeguamento del sistema alle nuove complessità quali l’allungamento dell’aspettativa di vita e il conseguente aumento delle cronicità. 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Con deliberazione della Giunta Regionale n. X/4482 del 10.12.2015 è stata costituita a partire dal 1° gennaio 2016 l’Azienda Socio – Sanitaria Territoriale (ASST) della Valle Olona, con sede legale in Busto Arsizio, Via Arnaldo Da Brescia, 1 – 21052 Busto Arsizio. La nuova ASST della Valle Olona è stata costituita mediante fusione per incorporazione dell’Azienda Ospedaliera “Ospedale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Il Consiglio Regionale Lombardo, con D.C.R. n. XI/196 del 20 novembre 2018, ha modificato l’assetto territoriale individuato con la L.R. n. 23/2015, prevedendo il distacco del P.O. di Angera dalla ASST Valle Olona ed il suo accorpamento alla ASST Sette Laghi, a far data dall’1 gennaio 2019.</w:t>
      </w:r>
    </w:p>
    <w:p w:rsidR="006B1EC6" w:rsidRDefault="006B1EC6" w:rsidP="006B1EC6">
      <w:pPr>
        <w:spacing w:after="0" w:line="240" w:lineRule="auto"/>
        <w:ind w:left="100" w:right="252"/>
        <w:jc w:val="both"/>
        <w:rPr>
          <w:rFonts w:cs="Calibri"/>
          <w:spacing w:val="1"/>
          <w:sz w:val="20"/>
          <w:szCs w:val="20"/>
        </w:rPr>
      </w:pPr>
    </w:p>
    <w:p w:rsidR="006B1EC6" w:rsidRPr="003671B3" w:rsidRDefault="006B1EC6" w:rsidP="006B1EC6">
      <w:pPr>
        <w:spacing w:after="0" w:line="240" w:lineRule="auto"/>
        <w:ind w:left="100" w:right="252"/>
        <w:jc w:val="both"/>
        <w:rPr>
          <w:rFonts w:cs="Calibri"/>
          <w:spacing w:val="1"/>
          <w:sz w:val="20"/>
          <w:szCs w:val="20"/>
        </w:rPr>
      </w:pPr>
      <w:r>
        <w:rPr>
          <w:rFonts w:cs="Calibri"/>
          <w:spacing w:val="1"/>
          <w:sz w:val="20"/>
          <w:szCs w:val="20"/>
        </w:rPr>
        <w:t xml:space="preserve">L’A.S.S.T. Valle Olona opera sul territorio dei distretti di </w:t>
      </w:r>
      <w:r w:rsidRPr="003671B3">
        <w:rPr>
          <w:rFonts w:cs="Calibri"/>
          <w:spacing w:val="1"/>
          <w:sz w:val="20"/>
          <w:szCs w:val="20"/>
        </w:rPr>
        <w:t>Gallarate, Somma Lombardo, Busto Arsizio e Castellanza, Saronno. Afferiscono all’Azienda i Presidi Ospedalieri di Busto Arsizio, Saronno, Gallarate, oltre a Somma Lombardo e alle strutture sanitarie e distrettuali individuate nell’allegato n. 1 della L.R. n.23/2015 e s.m.i.</w:t>
      </w:r>
    </w:p>
    <w:p w:rsidR="006B1EC6" w:rsidRDefault="006B1EC6" w:rsidP="006B1EC6">
      <w:pPr>
        <w:spacing w:after="0" w:line="240" w:lineRule="auto"/>
        <w:ind w:left="100" w:right="252"/>
        <w:jc w:val="both"/>
        <w:rPr>
          <w:rFonts w:cs="Calibri"/>
          <w:spacing w:val="1"/>
          <w:sz w:val="20"/>
          <w:szCs w:val="20"/>
        </w:rPr>
      </w:pPr>
      <w:r w:rsidRPr="003671B3">
        <w:rPr>
          <w:rFonts w:cs="Calibri"/>
          <w:spacing w:val="1"/>
          <w:sz w:val="20"/>
          <w:szCs w:val="20"/>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 xml:space="preserve">Come dettato dalla legge regionale 11 agosto 2015, n. 23 </w:t>
      </w:r>
      <w:r w:rsidRPr="00095FDE">
        <w:rPr>
          <w:rFonts w:cs="Calibri"/>
          <w:spacing w:val="1"/>
          <w:sz w:val="20"/>
          <w:szCs w:val="20"/>
        </w:rPr>
        <w:t>e dalla successiva L.R. 22/2021</w:t>
      </w:r>
      <w:r>
        <w:rPr>
          <w:rFonts w:cs="Calibri"/>
          <w:spacing w:val="1"/>
          <w:sz w:val="20"/>
          <w:szCs w:val="20"/>
        </w:rPr>
        <w:t xml:space="preserve"> la A.S.S.T. della Valle Olona </w:t>
      </w:r>
      <w:r w:rsidRPr="00095FDE">
        <w:rPr>
          <w:rFonts w:cs="Calibri"/>
          <w:spacing w:val="1"/>
          <w:sz w:val="20"/>
          <w:szCs w:val="20"/>
        </w:rPr>
        <w:t>è impegnata in un laborioso processo di integrazione del Polo Territoriale, con contemporanea ridefinizione della offerta di servizi per il Polo Ospedaliero formato dai Presidi Ospedalieri insistenti sul territorio sud della Provincia di Varese e la completa riorganizzazione dell’apparato sanitario e sociosanitario, nonché tecnico-amministrativo</w:t>
      </w:r>
      <w:r>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La mission dell’ASST della Valle Olona, come definito a livello regionale, consiste nel:</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1.</w:t>
      </w:r>
      <w:r w:rsidRPr="00202F9A">
        <w:rPr>
          <w:rFonts w:cs="Calibri"/>
          <w:spacing w:val="1"/>
          <w:sz w:val="20"/>
          <w:szCs w:val="20"/>
        </w:rPr>
        <w:tab/>
        <w:t>concorrere con tutti gli altri soggetti erogatori del sistema, di diritto pubblico e di diritto privato, all’erogazione dei LEA e di eventuali livelli aggiuntivi definiti dalla Regione con risorse proprie, nella logica della presa in carico della persona;</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2.</w:t>
      </w:r>
      <w:r w:rsidRPr="00202F9A">
        <w:rPr>
          <w:rFonts w:cs="Calibri"/>
          <w:spacing w:val="1"/>
          <w:sz w:val="20"/>
          <w:szCs w:val="20"/>
        </w:rPr>
        <w:tab/>
        <w:t>garantire la continuità di presa in carico della persona nel proprio contesto di vita, anche attraverso articolazioni organizzative a rete e modelli integrati tra ospedale e territorio, compreso il raccordo con il sistema di cure primarie;</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3.</w:t>
      </w:r>
      <w:r w:rsidRPr="00202F9A">
        <w:rPr>
          <w:rFonts w:cs="Calibri"/>
          <w:spacing w:val="1"/>
          <w:sz w:val="20"/>
          <w:szCs w:val="20"/>
        </w:rPr>
        <w:tab/>
        <w:t>tutelare e promuovere la salute fisica e mentale;</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4.</w:t>
      </w:r>
      <w:r w:rsidRPr="00202F9A">
        <w:rPr>
          <w:rFonts w:cs="Calibri"/>
          <w:spacing w:val="1"/>
          <w:sz w:val="20"/>
          <w:szCs w:val="20"/>
        </w:rPr>
        <w:tab/>
        <w:t>operare garantendo la completa realizzazione dei principi di sussidiarietà orizzontale per garantire pari accessibilità dei cittadini a tutti i soggetti erogatori di diritto pubblico e di diritto privato e dei principi di promozione e sperimentazione di forme di partecipazione e valorizzazione del volontariato;</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5.</w:t>
      </w:r>
      <w:r w:rsidRPr="00202F9A">
        <w:rPr>
          <w:rFonts w:cs="Calibri"/>
          <w:spacing w:val="1"/>
          <w:sz w:val="20"/>
          <w:szCs w:val="20"/>
        </w:rPr>
        <w:tab/>
        <w:t xml:space="preserve">garantire e valorizzare il pluralismo socioeconomico, riconoscendo il ruolo della famiglia, delle reti sociali, e degli enti del terzo settore, quali componenti essenziali per lo sviluppo e la coesione territoriale e assicurano un pieno coinvolgimento degli stessi nell’erogazione dei servizi e delle prestazioni. </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L'obiettivo è quello di realizzare l'attività mediante prestazioni qualitativamente elevate, offerte con tempi di risposta adeguati e con un corretto rapporto tra risorse impiegate e risultati ottenuti. In azienda si persegue l’efficacia e l’appropriatezza delle prestazioni erogate, che devono essere rispettose della persona umana, e si individua nell’utente il riferimento costante della propria azione, ottimizzando le risorse.</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Il patto con i cittadini è stipulato sia in relazione al livello quantitativo e qualitativo dei servizi offerti, sia nell'ottica di un costante impegno per il loro miglioramento.</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I valori cui l’azienda si ispira nel proprio operato sono così sintetizzati:</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Eguaglianza: ogni persona riceverà le cure più appropriate senza discriminazione di sesso, razza, lingua, religione e opinioni politiche;</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lastRenderedPageBreak/>
        <w:t>•</w:t>
      </w:r>
      <w:r w:rsidRPr="00202F9A">
        <w:rPr>
          <w:rFonts w:cs="Calibri"/>
          <w:spacing w:val="1"/>
          <w:sz w:val="20"/>
          <w:szCs w:val="20"/>
        </w:rPr>
        <w:tab/>
        <w:t>Imparzialità: i comportamenti verso le persone che si rivolgono all'Azienda sono ispirati a criteri di obiettività, giustizia e di imparzialità;</w:t>
      </w:r>
    </w:p>
    <w:p w:rsidR="006B1EC6"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Efficienza ed efficacia: Il servizio viene erogato ricercando continuamente il miglior rapporto tra efficacia ed efficienza.</w:t>
      </w:r>
    </w:p>
    <w:p w:rsidR="006B1EC6" w:rsidRDefault="006B1EC6" w:rsidP="006B1EC6">
      <w:pPr>
        <w:spacing w:after="0" w:line="240" w:lineRule="auto"/>
        <w:ind w:left="100" w:right="252"/>
        <w:jc w:val="both"/>
        <w:rPr>
          <w:rFonts w:cs="Calibri"/>
          <w:spacing w:val="1"/>
          <w:sz w:val="20"/>
          <w:szCs w:val="20"/>
        </w:rPr>
      </w:pP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I Dipartimenti di Area Sanitaria dell’A.S.S.T. Valle Olona sono costituiti da Unità Operative Complesse, Semplici  Dipartimentali e Semplici di unità complessa contraddistinte da specifiche connotazioni specialistiche (talora riferibili a più Presidi Ospedalieri) comunque omogenee; in essi si concretizza una gestione comune delle risorse finalizzata al raggiungimento di obiettivi definiti dalla Direzione Aziendale.</w:t>
      </w:r>
    </w:p>
    <w:p w:rsidR="006B1EC6" w:rsidRDefault="006B1EC6" w:rsidP="006B1EC6">
      <w:pPr>
        <w:spacing w:after="0" w:line="240" w:lineRule="auto"/>
        <w:ind w:left="100" w:right="252"/>
        <w:jc w:val="both"/>
        <w:rPr>
          <w:rFonts w:cs="Calibri"/>
          <w:spacing w:val="1"/>
          <w:sz w:val="20"/>
          <w:szCs w:val="20"/>
        </w:rPr>
      </w:pP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I Dipartimenti sono il livello organizzativo nel quale si sviluppano in misura maggiore le funzioni di governo clinico, che si concretizza tramite l’assunzione di responsabilità del miglioramento continuo della qualità e dell’appropriatezza dei servizi erogati e nella salvaguardia di alti standards assistenziali da parte dei professionisti e dell’organizzazione.</w:t>
      </w: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I Dipartimenti hanno inoltre il compito di garantire l’integrazione dei processi di cura anche con il percorso delle cure territoriali.</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I Dipartimenti costituiscono l’interlocutore della Direzione Aziendale per tutte le Reti di Patologia, individuate quale strumento sostanziale di governo che costituisce una idonea soluzione organizzativa a garanzia della continuità delle cure nel percorso della persona assistita ma anche dell’individuazione e intercettazione della domanda di salute con presa in carico globale.</w:t>
      </w:r>
    </w:p>
    <w:p w:rsidR="006B1EC6" w:rsidRDefault="006B1EC6" w:rsidP="006B1EC6">
      <w:pPr>
        <w:spacing w:after="0" w:line="240" w:lineRule="auto"/>
        <w:ind w:left="100" w:right="252"/>
        <w:jc w:val="both"/>
        <w:rPr>
          <w:rFonts w:cs="Calibri"/>
          <w:spacing w:val="1"/>
          <w:sz w:val="20"/>
          <w:szCs w:val="20"/>
        </w:rPr>
      </w:pP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L’A.S.S.T. Valle Olona ha individuato con il proprio organigramma la composizione dei Dipartimenti come segue:</w:t>
      </w:r>
    </w:p>
    <w:p w:rsidR="006B1EC6" w:rsidRDefault="006B1EC6" w:rsidP="006B1EC6">
      <w:pPr>
        <w:spacing w:after="0" w:line="240" w:lineRule="auto"/>
        <w:ind w:left="100" w:right="252"/>
        <w:jc w:val="both"/>
        <w:rPr>
          <w:rFonts w:cs="Calibri"/>
          <w:spacing w:val="1"/>
          <w:sz w:val="20"/>
          <w:szCs w:val="20"/>
        </w:rPr>
      </w:pPr>
    </w:p>
    <w:p w:rsidR="00372213" w:rsidRDefault="00372213"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b/>
          <w:spacing w:val="1"/>
          <w:sz w:val="20"/>
          <w:szCs w:val="20"/>
        </w:rPr>
      </w:pPr>
      <w:r w:rsidRPr="00202F9A">
        <w:rPr>
          <w:rFonts w:cs="Calibri"/>
          <w:b/>
          <w:spacing w:val="1"/>
          <w:sz w:val="20"/>
          <w:szCs w:val="20"/>
        </w:rPr>
        <w:t>DIPARTIMENTI DI AREA SANITARIA</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di Scienze Chirurgiche</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di Scienze Mediche</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Emergenza Urgenza</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Servizi Diagnostici</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Oncologico</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Materno Infantile</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Area Cardiovascolare (di nuova istituzione)</w:t>
      </w:r>
    </w:p>
    <w:p w:rsidR="006B1EC6"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di Scienze Neuroriabilitative</w:t>
      </w:r>
      <w:r>
        <w:rPr>
          <w:rFonts w:cs="Calibri"/>
          <w:spacing w:val="1"/>
          <w:sz w:val="20"/>
          <w:szCs w:val="20"/>
        </w:rPr>
        <w:t>.</w:t>
      </w:r>
    </w:p>
    <w:p w:rsidR="006B1EC6" w:rsidRDefault="006B1EC6" w:rsidP="006B1EC6">
      <w:pPr>
        <w:tabs>
          <w:tab w:val="left" w:pos="10348"/>
        </w:tabs>
        <w:spacing w:after="0" w:line="240" w:lineRule="auto"/>
        <w:ind w:left="119" w:right="251"/>
        <w:jc w:val="both"/>
        <w:rPr>
          <w:rFonts w:cs="Calibri"/>
          <w:spacing w:val="1"/>
          <w:sz w:val="20"/>
          <w:szCs w:val="20"/>
        </w:rPr>
      </w:pPr>
    </w:p>
    <w:p w:rsidR="006B1EC6" w:rsidRPr="00E9107A" w:rsidRDefault="006B1EC6" w:rsidP="006B1EC6">
      <w:pPr>
        <w:spacing w:after="0" w:line="240" w:lineRule="auto"/>
        <w:ind w:left="100" w:right="252"/>
        <w:jc w:val="both"/>
        <w:rPr>
          <w:rFonts w:cs="Calibri"/>
          <w:b/>
          <w:spacing w:val="1"/>
          <w:sz w:val="20"/>
          <w:szCs w:val="20"/>
        </w:rPr>
      </w:pPr>
      <w:r w:rsidRPr="00E9107A">
        <w:rPr>
          <w:rFonts w:cs="Calibri"/>
          <w:b/>
          <w:spacing w:val="1"/>
          <w:sz w:val="20"/>
          <w:szCs w:val="20"/>
        </w:rPr>
        <w:t>DIPARTIMENTI DI AREA SOCIO SANITARIA</w:t>
      </w:r>
    </w:p>
    <w:p w:rsidR="006B1EC6" w:rsidRPr="00E9107A" w:rsidRDefault="006B1EC6" w:rsidP="006B1EC6">
      <w:pPr>
        <w:spacing w:after="0" w:line="240" w:lineRule="auto"/>
        <w:ind w:left="100" w:right="252"/>
        <w:jc w:val="both"/>
        <w:rPr>
          <w:rFonts w:cs="Calibri"/>
          <w:spacing w:val="1"/>
          <w:sz w:val="20"/>
          <w:szCs w:val="20"/>
        </w:rPr>
      </w:pPr>
      <w:r w:rsidRPr="00E9107A">
        <w:rPr>
          <w:rFonts w:cs="Calibri"/>
          <w:spacing w:val="1"/>
          <w:sz w:val="20"/>
          <w:szCs w:val="20"/>
        </w:rPr>
        <w:t>Dipartimento Gestionale di Salute Mentale e delle Dipendenze</w:t>
      </w:r>
    </w:p>
    <w:p w:rsidR="006B1EC6" w:rsidRPr="00E9107A" w:rsidRDefault="006B1EC6" w:rsidP="006B1EC6">
      <w:pPr>
        <w:spacing w:after="0" w:line="240" w:lineRule="auto"/>
        <w:ind w:left="100" w:right="252"/>
        <w:jc w:val="both"/>
        <w:rPr>
          <w:rFonts w:cs="Calibri"/>
          <w:spacing w:val="1"/>
          <w:sz w:val="20"/>
          <w:szCs w:val="20"/>
        </w:rPr>
      </w:pPr>
      <w:r w:rsidRPr="00E9107A">
        <w:rPr>
          <w:rFonts w:cs="Calibri"/>
          <w:spacing w:val="1"/>
          <w:sz w:val="20"/>
          <w:szCs w:val="20"/>
        </w:rPr>
        <w:t>Dipartimento di Cure Primarie a valenza funzionale</w:t>
      </w:r>
    </w:p>
    <w:p w:rsidR="006B1EC6" w:rsidRPr="00E9107A" w:rsidRDefault="006B1EC6" w:rsidP="006B1EC6">
      <w:pPr>
        <w:spacing w:after="0" w:line="240" w:lineRule="auto"/>
        <w:ind w:left="100" w:right="252"/>
        <w:jc w:val="both"/>
        <w:rPr>
          <w:rFonts w:cs="Calibri"/>
          <w:spacing w:val="1"/>
          <w:sz w:val="20"/>
          <w:szCs w:val="20"/>
        </w:rPr>
      </w:pPr>
      <w:r w:rsidRPr="00E9107A">
        <w:rPr>
          <w:rFonts w:cs="Calibri"/>
          <w:spacing w:val="1"/>
          <w:sz w:val="20"/>
          <w:szCs w:val="20"/>
        </w:rPr>
        <w:t>Dipartimento Funzionale di Prevenzione</w:t>
      </w:r>
    </w:p>
    <w:p w:rsidR="006B1EC6" w:rsidRDefault="006B1EC6" w:rsidP="006B1EC6">
      <w:pPr>
        <w:tabs>
          <w:tab w:val="left" w:pos="10348"/>
        </w:tabs>
        <w:spacing w:after="0" w:line="240" w:lineRule="auto"/>
        <w:ind w:left="119" w:right="251"/>
        <w:jc w:val="both"/>
        <w:rPr>
          <w:rFonts w:cs="Calibri"/>
          <w:b/>
          <w:sz w:val="20"/>
          <w:szCs w:val="20"/>
          <w:u w:val="single"/>
        </w:rPr>
      </w:pPr>
    </w:p>
    <w:p w:rsidR="006B1EC6" w:rsidRPr="00E9107A" w:rsidRDefault="006B1EC6" w:rsidP="006B1EC6">
      <w:pPr>
        <w:tabs>
          <w:tab w:val="left" w:pos="10348"/>
        </w:tabs>
        <w:spacing w:after="0" w:line="240" w:lineRule="auto"/>
        <w:ind w:left="119" w:right="251"/>
        <w:jc w:val="both"/>
        <w:rPr>
          <w:rFonts w:cs="Calibri"/>
          <w:b/>
          <w:sz w:val="20"/>
          <w:szCs w:val="20"/>
        </w:rPr>
      </w:pPr>
      <w:r w:rsidRPr="00E9107A">
        <w:rPr>
          <w:rFonts w:cs="Calibri"/>
          <w:b/>
          <w:sz w:val="20"/>
          <w:szCs w:val="20"/>
        </w:rPr>
        <w:t xml:space="preserve">DIPARTIMENTI INTERAZIENDALI </w:t>
      </w:r>
    </w:p>
    <w:p w:rsidR="006B1EC6" w:rsidRPr="00E9107A"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di Medicina Trasfusionale ed Ematologia (DMTE)</w:t>
      </w:r>
    </w:p>
    <w:p w:rsidR="006B1EC6"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Cure Palliative (DCP)</w:t>
      </w:r>
    </w:p>
    <w:p w:rsidR="006B1EC6"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Oncologico (DipO)</w:t>
      </w:r>
    </w:p>
    <w:p w:rsidR="006B1EC6"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Trapianti</w:t>
      </w:r>
      <w:r>
        <w:rPr>
          <w:rFonts w:cs="Calibri"/>
          <w:sz w:val="20"/>
          <w:szCs w:val="20"/>
        </w:rPr>
        <w:t>.</w:t>
      </w:r>
    </w:p>
    <w:p w:rsidR="006B1EC6" w:rsidRDefault="006B1EC6" w:rsidP="006B1EC6">
      <w:pPr>
        <w:tabs>
          <w:tab w:val="left" w:pos="10348"/>
        </w:tabs>
        <w:spacing w:after="0" w:line="240" w:lineRule="auto"/>
        <w:ind w:left="119" w:right="251"/>
        <w:jc w:val="both"/>
        <w:rPr>
          <w:rFonts w:cs="Calibri"/>
          <w:sz w:val="20"/>
          <w:szCs w:val="20"/>
        </w:rPr>
      </w:pPr>
    </w:p>
    <w:p w:rsidR="00372213" w:rsidRPr="00E9107A" w:rsidRDefault="00372213" w:rsidP="006B1EC6">
      <w:pPr>
        <w:tabs>
          <w:tab w:val="left" w:pos="10348"/>
        </w:tabs>
        <w:spacing w:after="0" w:line="240" w:lineRule="auto"/>
        <w:ind w:left="119" w:right="251"/>
        <w:jc w:val="both"/>
        <w:rPr>
          <w:rFonts w:cs="Calibri"/>
          <w:sz w:val="20"/>
          <w:szCs w:val="20"/>
        </w:rPr>
      </w:pPr>
    </w:p>
    <w:p w:rsidR="00D37CD9" w:rsidRPr="00A6102A" w:rsidRDefault="00D37CD9" w:rsidP="00D37CD9">
      <w:pPr>
        <w:tabs>
          <w:tab w:val="left" w:pos="10348"/>
        </w:tabs>
        <w:spacing w:after="0" w:line="240" w:lineRule="auto"/>
        <w:ind w:left="119" w:right="251"/>
        <w:jc w:val="both"/>
        <w:rPr>
          <w:rFonts w:cs="Calibri"/>
          <w:b/>
          <w:sz w:val="20"/>
          <w:szCs w:val="20"/>
          <w:u w:val="single"/>
          <w:lang w:val="it-IT"/>
        </w:rPr>
      </w:pPr>
      <w:r w:rsidRPr="00A6102A">
        <w:rPr>
          <w:rFonts w:cs="Calibri"/>
          <w:b/>
          <w:sz w:val="20"/>
          <w:szCs w:val="20"/>
          <w:u w:val="single"/>
          <w:lang w:val="it-IT"/>
        </w:rPr>
        <w:t>UNITÀ OPERATIVA COMPLESSA “</w:t>
      </w:r>
      <w:r w:rsidRPr="00D37CD9">
        <w:rPr>
          <w:rFonts w:cs="Calibri"/>
          <w:b/>
          <w:sz w:val="20"/>
          <w:szCs w:val="20"/>
          <w:u w:val="single"/>
          <w:lang w:val="it-IT"/>
        </w:rPr>
        <w:t>QUALITA’ E RISK MANAGEMENT</w:t>
      </w:r>
      <w:r w:rsidRPr="00A6102A">
        <w:rPr>
          <w:rFonts w:cs="Calibri"/>
          <w:b/>
          <w:sz w:val="20"/>
          <w:szCs w:val="20"/>
          <w:u w:val="single"/>
          <w:lang w:val="it-IT"/>
        </w:rPr>
        <w:t>”</w:t>
      </w:r>
    </w:p>
    <w:p w:rsidR="00D37CD9" w:rsidRPr="00D72EB3" w:rsidRDefault="00D37CD9" w:rsidP="00D37CD9">
      <w:pPr>
        <w:spacing w:after="0" w:line="240" w:lineRule="auto"/>
        <w:ind w:left="120" w:right="251"/>
        <w:rPr>
          <w:rFonts w:cs="Calibri"/>
          <w:b/>
          <w:bCs/>
          <w:i/>
          <w:spacing w:val="1"/>
          <w:lang w:val="it-IT"/>
        </w:rPr>
      </w:pPr>
    </w:p>
    <w:p w:rsidR="00D37CD9" w:rsidRDefault="00D37CD9" w:rsidP="00D37CD9">
      <w:pPr>
        <w:pStyle w:val="Paragrafoelenco"/>
        <w:ind w:left="0"/>
        <w:jc w:val="both"/>
        <w:rPr>
          <w:sz w:val="20"/>
          <w:szCs w:val="20"/>
          <w:lang w:val="it-IT"/>
        </w:rPr>
      </w:pPr>
      <w:r w:rsidRPr="00A02C0A">
        <w:rPr>
          <w:rFonts w:cs="Calibri"/>
          <w:sz w:val="20"/>
          <w:szCs w:val="20"/>
          <w:lang w:val="it-IT"/>
        </w:rPr>
        <w:t xml:space="preserve">Secondo quanto previsto dal </w:t>
      </w:r>
      <w:r>
        <w:rPr>
          <w:rFonts w:cs="Calibri"/>
          <w:sz w:val="20"/>
          <w:szCs w:val="20"/>
          <w:lang w:val="it-IT"/>
        </w:rPr>
        <w:t xml:space="preserve">vigente </w:t>
      </w:r>
      <w:r w:rsidRPr="00A02C0A">
        <w:rPr>
          <w:rFonts w:cs="Calibri"/>
          <w:sz w:val="20"/>
          <w:szCs w:val="20"/>
          <w:lang w:val="it-IT"/>
        </w:rPr>
        <w:t>Piano di Organizzazione Aziendale Strategico della ASST della Valle Olona l</w:t>
      </w:r>
      <w:r w:rsidRPr="00D72EB3">
        <w:rPr>
          <w:rFonts w:cs="Calibri"/>
          <w:sz w:val="20"/>
          <w:szCs w:val="20"/>
          <w:lang w:val="it-IT"/>
        </w:rPr>
        <w:t>’U</w:t>
      </w:r>
      <w:r>
        <w:rPr>
          <w:rFonts w:cs="Calibri"/>
          <w:sz w:val="20"/>
          <w:szCs w:val="20"/>
          <w:lang w:val="it-IT"/>
        </w:rPr>
        <w:t>nità Operativa Complessa</w:t>
      </w:r>
      <w:r>
        <w:rPr>
          <w:sz w:val="20"/>
          <w:szCs w:val="20"/>
          <w:lang w:val="it-IT"/>
        </w:rPr>
        <w:t xml:space="preserve"> “Qualità e Risk Management” è una struttura in Staff alla Direzione Generale </w:t>
      </w:r>
      <w:r w:rsidRPr="00584E5D">
        <w:rPr>
          <w:sz w:val="20"/>
          <w:szCs w:val="20"/>
          <w:lang w:val="it-IT"/>
        </w:rPr>
        <w:t xml:space="preserve"> </w:t>
      </w:r>
      <w:r>
        <w:rPr>
          <w:sz w:val="20"/>
          <w:szCs w:val="20"/>
          <w:lang w:val="it-IT"/>
        </w:rPr>
        <w:t xml:space="preserve">la cui </w:t>
      </w:r>
      <w:r w:rsidRPr="0037721E">
        <w:rPr>
          <w:i/>
          <w:sz w:val="20"/>
          <w:szCs w:val="20"/>
          <w:lang w:val="it-IT"/>
        </w:rPr>
        <w:t>mission</w:t>
      </w:r>
      <w:r>
        <w:rPr>
          <w:sz w:val="20"/>
          <w:szCs w:val="20"/>
          <w:lang w:val="it-IT"/>
        </w:rPr>
        <w:t xml:space="preserve"> è la seguente: </w:t>
      </w:r>
    </w:p>
    <w:p w:rsidR="00731F65" w:rsidRDefault="00731F65" w:rsidP="00D37CD9">
      <w:pPr>
        <w:pStyle w:val="Paragrafoelenco"/>
        <w:ind w:left="0"/>
        <w:jc w:val="both"/>
        <w:rPr>
          <w:sz w:val="20"/>
          <w:szCs w:val="20"/>
          <w:lang w:val="it-IT"/>
        </w:rPr>
      </w:pPr>
    </w:p>
    <w:p w:rsidR="00731F65" w:rsidRPr="00060DFC" w:rsidRDefault="00731F65" w:rsidP="00BA69AF">
      <w:pPr>
        <w:pStyle w:val="Paragrafoelenco"/>
        <w:numPr>
          <w:ilvl w:val="0"/>
          <w:numId w:val="19"/>
        </w:numPr>
        <w:jc w:val="both"/>
        <w:rPr>
          <w:sz w:val="20"/>
          <w:szCs w:val="20"/>
          <w:lang w:val="it-IT"/>
        </w:rPr>
      </w:pPr>
      <w:r w:rsidRPr="00060DFC">
        <w:rPr>
          <w:sz w:val="20"/>
          <w:szCs w:val="20"/>
          <w:lang w:val="it-IT"/>
        </w:rPr>
        <w:t>supporta la Direzione Strategica nello sviluppo delle politiche ERM (Enterprise risk management);</w:t>
      </w:r>
    </w:p>
    <w:p w:rsidR="0036507A" w:rsidRDefault="00BA69AF" w:rsidP="00BA69AF">
      <w:pPr>
        <w:pStyle w:val="Paragrafoelenco"/>
        <w:numPr>
          <w:ilvl w:val="0"/>
          <w:numId w:val="19"/>
        </w:numPr>
        <w:jc w:val="both"/>
        <w:rPr>
          <w:sz w:val="20"/>
          <w:szCs w:val="20"/>
          <w:lang w:val="it-IT"/>
        </w:rPr>
      </w:pPr>
      <w:r>
        <w:rPr>
          <w:sz w:val="20"/>
          <w:szCs w:val="20"/>
          <w:lang w:val="it-IT"/>
        </w:rPr>
        <w:t>f</w:t>
      </w:r>
      <w:r w:rsidRPr="00BA69AF">
        <w:rPr>
          <w:sz w:val="20"/>
          <w:szCs w:val="20"/>
          <w:lang w:val="it-IT"/>
        </w:rPr>
        <w:t>ornisce il necessario supporto alla Direzione Strategica nella definizione delle priorità di intervento e delle strategie per lo sviluppo, la implementazione e la gestione del Sistema Qualità Aziendale, quale strumento di governo per l’attuazione della politica sanitaria della ASST in accordo con le norme vigenti</w:t>
      </w:r>
      <w:r w:rsidR="0036507A">
        <w:rPr>
          <w:sz w:val="20"/>
          <w:szCs w:val="20"/>
          <w:lang w:val="it-IT"/>
        </w:rPr>
        <w:t>;</w:t>
      </w:r>
    </w:p>
    <w:p w:rsidR="00BA69AF" w:rsidRDefault="00BA69AF" w:rsidP="00BA69AF">
      <w:pPr>
        <w:pStyle w:val="Paragrafoelenco"/>
        <w:numPr>
          <w:ilvl w:val="0"/>
          <w:numId w:val="19"/>
        </w:numPr>
        <w:jc w:val="both"/>
        <w:rPr>
          <w:sz w:val="20"/>
          <w:szCs w:val="20"/>
          <w:lang w:val="it-IT"/>
        </w:rPr>
      </w:pPr>
      <w:r>
        <w:rPr>
          <w:sz w:val="20"/>
          <w:szCs w:val="20"/>
          <w:lang w:val="it-IT"/>
        </w:rPr>
        <w:t>p</w:t>
      </w:r>
      <w:r w:rsidRPr="00BA69AF">
        <w:rPr>
          <w:sz w:val="20"/>
          <w:szCs w:val="20"/>
          <w:lang w:val="it-IT"/>
        </w:rPr>
        <w:t>rovvede, col supporto delle altre funzioni/strutture aziendali competenti (Direzioni mediche di Presidio, Tecnico Patrimoniale, DAPSS, Prevenzione Protezione, Ingegneria Clinica, etc), agli adempimenti connessi al mantenimento dei requisiti autorizzativi e di accreditamento istituzionale, oltre che per i vari ambiti di Certificazione previsti, per le str</w:t>
      </w:r>
      <w:r>
        <w:rPr>
          <w:sz w:val="20"/>
          <w:szCs w:val="20"/>
          <w:lang w:val="it-IT"/>
        </w:rPr>
        <w:t>utture e le attività della ASST;</w:t>
      </w:r>
    </w:p>
    <w:p w:rsidR="00BA69AF" w:rsidRDefault="00BA69AF" w:rsidP="00BA69AF">
      <w:pPr>
        <w:pStyle w:val="Paragrafoelenco"/>
        <w:numPr>
          <w:ilvl w:val="0"/>
          <w:numId w:val="19"/>
        </w:numPr>
        <w:jc w:val="both"/>
        <w:rPr>
          <w:sz w:val="20"/>
          <w:szCs w:val="20"/>
          <w:lang w:val="it-IT"/>
        </w:rPr>
      </w:pPr>
      <w:r w:rsidRPr="00BA69AF">
        <w:rPr>
          <w:sz w:val="20"/>
          <w:szCs w:val="20"/>
          <w:lang w:val="it-IT"/>
        </w:rPr>
        <w:t xml:space="preserve">garantisce la valutazione e la rilevazione periodica dei livelli erogati della qualità dei servizi aziendali, per le aree di rischio clinico, organizzativo e strutturale, </w:t>
      </w:r>
      <w:r w:rsidR="0036507A">
        <w:rPr>
          <w:sz w:val="20"/>
          <w:szCs w:val="20"/>
          <w:lang w:val="it-IT"/>
        </w:rPr>
        <w:t>a</w:t>
      </w:r>
      <w:r w:rsidR="0036507A" w:rsidRPr="00BA69AF">
        <w:rPr>
          <w:sz w:val="20"/>
          <w:szCs w:val="20"/>
          <w:lang w:val="it-IT"/>
        </w:rPr>
        <w:t>ttraverso verifiche interne</w:t>
      </w:r>
      <w:r w:rsidR="0036507A">
        <w:rPr>
          <w:sz w:val="20"/>
          <w:szCs w:val="20"/>
          <w:lang w:val="it-IT"/>
        </w:rPr>
        <w:t>,</w:t>
      </w:r>
      <w:r w:rsidR="0036507A" w:rsidRPr="00BA69AF">
        <w:rPr>
          <w:sz w:val="20"/>
          <w:szCs w:val="20"/>
          <w:lang w:val="it-IT"/>
        </w:rPr>
        <w:t xml:space="preserve"> </w:t>
      </w:r>
      <w:r w:rsidRPr="00BA69AF">
        <w:rPr>
          <w:sz w:val="20"/>
          <w:szCs w:val="20"/>
          <w:lang w:val="it-IT"/>
        </w:rPr>
        <w:t>coordinando le iniziative di miglioramento continuo</w:t>
      </w:r>
      <w:r>
        <w:rPr>
          <w:sz w:val="20"/>
          <w:szCs w:val="20"/>
          <w:lang w:val="it-IT"/>
        </w:rPr>
        <w:t>;</w:t>
      </w:r>
    </w:p>
    <w:p w:rsidR="00D37CD9" w:rsidRPr="0037721E" w:rsidRDefault="00D37CD9" w:rsidP="00BA69AF">
      <w:pPr>
        <w:pStyle w:val="Paragrafoelenco"/>
        <w:numPr>
          <w:ilvl w:val="0"/>
          <w:numId w:val="19"/>
        </w:numPr>
        <w:jc w:val="both"/>
        <w:rPr>
          <w:sz w:val="20"/>
          <w:szCs w:val="20"/>
          <w:lang w:val="it-IT"/>
        </w:rPr>
      </w:pPr>
      <w:r w:rsidRPr="0037721E">
        <w:rPr>
          <w:sz w:val="20"/>
          <w:szCs w:val="20"/>
          <w:lang w:val="it-IT"/>
        </w:rPr>
        <w:t xml:space="preserve">promuove la cultura della Qualità ai vari livelli dell’organizzazione aziendale;  </w:t>
      </w:r>
    </w:p>
    <w:p w:rsidR="00D37CD9" w:rsidRPr="0037721E" w:rsidRDefault="00D37CD9" w:rsidP="00D37CD9">
      <w:pPr>
        <w:pStyle w:val="Paragrafoelenco"/>
        <w:numPr>
          <w:ilvl w:val="0"/>
          <w:numId w:val="19"/>
        </w:numPr>
        <w:jc w:val="both"/>
        <w:rPr>
          <w:sz w:val="20"/>
          <w:szCs w:val="20"/>
          <w:lang w:val="it-IT"/>
        </w:rPr>
      </w:pPr>
      <w:r w:rsidRPr="0037721E">
        <w:rPr>
          <w:sz w:val="20"/>
          <w:szCs w:val="20"/>
          <w:lang w:val="it-IT"/>
        </w:rPr>
        <w:lastRenderedPageBreak/>
        <w:t>partecipa alle attività del Comitato Valutazione Sinistri (CVS) aziendal</w:t>
      </w:r>
      <w:r w:rsidR="00BA69AF">
        <w:rPr>
          <w:sz w:val="20"/>
          <w:szCs w:val="20"/>
          <w:lang w:val="it-IT"/>
        </w:rPr>
        <w:t>e;</w:t>
      </w:r>
    </w:p>
    <w:p w:rsidR="00D37CD9" w:rsidRPr="0037721E" w:rsidRDefault="00D37CD9" w:rsidP="00D37CD9">
      <w:pPr>
        <w:pStyle w:val="Paragrafoelenco"/>
        <w:numPr>
          <w:ilvl w:val="0"/>
          <w:numId w:val="19"/>
        </w:numPr>
        <w:jc w:val="both"/>
        <w:rPr>
          <w:sz w:val="20"/>
          <w:szCs w:val="20"/>
          <w:lang w:val="it-IT"/>
        </w:rPr>
      </w:pPr>
      <w:r w:rsidRPr="0037721E">
        <w:rPr>
          <w:sz w:val="20"/>
          <w:szCs w:val="20"/>
          <w:lang w:val="it-IT"/>
        </w:rPr>
        <w:t>garantisce, in nome e per conto della Direzione Strategica, le relazioni con i competenti uffici della DG Welfare regionale e di ATS Insubria, oltre che con gli altri interlocutori esterni all’Azienda (Enti Certificatori, …), per gli aspetti di pertinenza, inclusa la predisposizione e l’invio di dati e report per i flussi di rendicontazione istituzionali previsti dalle normative vigenti in materia;</w:t>
      </w:r>
    </w:p>
    <w:p w:rsidR="00D37CD9" w:rsidRPr="0037721E" w:rsidRDefault="00D37CD9" w:rsidP="00D37CD9">
      <w:pPr>
        <w:pStyle w:val="Paragrafoelenco"/>
        <w:numPr>
          <w:ilvl w:val="0"/>
          <w:numId w:val="19"/>
        </w:numPr>
        <w:jc w:val="both"/>
        <w:rPr>
          <w:sz w:val="20"/>
          <w:szCs w:val="20"/>
          <w:lang w:val="it-IT"/>
        </w:rPr>
      </w:pPr>
      <w:r w:rsidRPr="0037721E">
        <w:rPr>
          <w:sz w:val="20"/>
          <w:szCs w:val="20"/>
          <w:lang w:val="it-IT"/>
        </w:rPr>
        <w:t>collabora con la Funzione Aziendale Formazione per la pianificazione annuale e la realizzazione delle iniziative di aggiornamento e formazione professionale degli operatori della ASST, in tema di qualità, gestione del rischio e di accreditamento, sulla scorta dei fabbisogni rilevati;</w:t>
      </w:r>
    </w:p>
    <w:p w:rsidR="00D37CD9" w:rsidRDefault="00D37CD9" w:rsidP="00D37CD9">
      <w:pPr>
        <w:pStyle w:val="Paragrafoelenco"/>
        <w:numPr>
          <w:ilvl w:val="0"/>
          <w:numId w:val="19"/>
        </w:numPr>
        <w:jc w:val="both"/>
        <w:rPr>
          <w:sz w:val="20"/>
          <w:szCs w:val="20"/>
          <w:lang w:val="it-IT"/>
        </w:rPr>
      </w:pPr>
      <w:r w:rsidRPr="0037721E">
        <w:rPr>
          <w:sz w:val="20"/>
          <w:szCs w:val="20"/>
          <w:lang w:val="it-IT"/>
        </w:rPr>
        <w:t>garantisce il raggiungimento degli obiettivi specifici assegnati dalla Direzione Strategica.</w:t>
      </w:r>
    </w:p>
    <w:p w:rsidR="00D37CD9" w:rsidRDefault="00D37CD9" w:rsidP="00D37CD9">
      <w:pPr>
        <w:pStyle w:val="Paragrafoelenco"/>
        <w:jc w:val="both"/>
        <w:rPr>
          <w:sz w:val="20"/>
          <w:szCs w:val="20"/>
          <w:lang w:val="it-IT"/>
        </w:rPr>
      </w:pPr>
    </w:p>
    <w:p w:rsidR="00BA69AF" w:rsidRDefault="00D37CD9" w:rsidP="00D37CD9">
      <w:pPr>
        <w:pStyle w:val="Paragrafoelenco"/>
        <w:jc w:val="both"/>
        <w:rPr>
          <w:sz w:val="20"/>
          <w:szCs w:val="20"/>
          <w:lang w:val="it-IT"/>
        </w:rPr>
      </w:pPr>
      <w:r>
        <w:rPr>
          <w:sz w:val="20"/>
          <w:szCs w:val="20"/>
          <w:lang w:val="it-IT"/>
        </w:rPr>
        <w:t>Afferisc</w:t>
      </w:r>
      <w:r w:rsidR="00BA69AF">
        <w:rPr>
          <w:sz w:val="20"/>
          <w:szCs w:val="20"/>
          <w:lang w:val="it-IT"/>
        </w:rPr>
        <w:t>e</w:t>
      </w:r>
      <w:r>
        <w:rPr>
          <w:sz w:val="20"/>
          <w:szCs w:val="20"/>
          <w:lang w:val="it-IT"/>
        </w:rPr>
        <w:t xml:space="preserve"> alla UOC Qualità </w:t>
      </w:r>
      <w:r w:rsidR="00BA69AF">
        <w:rPr>
          <w:sz w:val="20"/>
          <w:szCs w:val="20"/>
          <w:lang w:val="it-IT"/>
        </w:rPr>
        <w:t xml:space="preserve">e Risk Management </w:t>
      </w:r>
      <w:r w:rsidR="00BA69AF" w:rsidRPr="0045391A">
        <w:rPr>
          <w:b/>
          <w:sz w:val="20"/>
          <w:szCs w:val="20"/>
          <w:lang w:val="it-IT"/>
        </w:rPr>
        <w:t>la Struttura Semplice Rischio Clinico</w:t>
      </w:r>
      <w:r w:rsidR="00BA69AF">
        <w:rPr>
          <w:sz w:val="20"/>
          <w:szCs w:val="20"/>
          <w:lang w:val="it-IT"/>
        </w:rPr>
        <w:t>.</w:t>
      </w:r>
    </w:p>
    <w:p w:rsidR="0045391A" w:rsidRDefault="0045391A" w:rsidP="00D37CD9">
      <w:pPr>
        <w:pStyle w:val="Paragrafoelenco"/>
        <w:jc w:val="both"/>
        <w:rPr>
          <w:sz w:val="20"/>
          <w:szCs w:val="20"/>
          <w:lang w:val="it-IT"/>
        </w:rPr>
      </w:pPr>
    </w:p>
    <w:p w:rsidR="00BA69AF" w:rsidRDefault="00BA69AF" w:rsidP="00D37CD9">
      <w:pPr>
        <w:pStyle w:val="Paragrafoelenco"/>
        <w:jc w:val="both"/>
        <w:rPr>
          <w:sz w:val="20"/>
          <w:szCs w:val="20"/>
          <w:lang w:val="it-IT"/>
        </w:rPr>
      </w:pPr>
      <w:r w:rsidRPr="0045391A">
        <w:rPr>
          <w:rFonts w:cs="Calibri"/>
          <w:b/>
          <w:sz w:val="20"/>
          <w:szCs w:val="20"/>
          <w:u w:val="single"/>
          <w:lang w:val="it-IT"/>
        </w:rPr>
        <w:t>Struttura Semplice Rischio Clinico</w:t>
      </w:r>
      <w:r>
        <w:rPr>
          <w:sz w:val="20"/>
          <w:szCs w:val="20"/>
          <w:lang w:val="it-IT"/>
        </w:rPr>
        <w:t>:</w:t>
      </w:r>
    </w:p>
    <w:p w:rsidR="0045391A" w:rsidRPr="0045391A" w:rsidRDefault="0036507A" w:rsidP="0045391A">
      <w:pPr>
        <w:pStyle w:val="Paragrafoelenco"/>
        <w:numPr>
          <w:ilvl w:val="0"/>
          <w:numId w:val="19"/>
        </w:numPr>
        <w:jc w:val="both"/>
        <w:rPr>
          <w:sz w:val="20"/>
          <w:szCs w:val="20"/>
          <w:lang w:val="it-IT"/>
        </w:rPr>
      </w:pPr>
      <w:r>
        <w:rPr>
          <w:sz w:val="20"/>
          <w:szCs w:val="20"/>
          <w:lang w:val="it-IT"/>
        </w:rPr>
        <w:t>c</w:t>
      </w:r>
      <w:r w:rsidR="0045391A" w:rsidRPr="0045391A">
        <w:rPr>
          <w:sz w:val="20"/>
          <w:szCs w:val="20"/>
          <w:lang w:val="it-IT"/>
        </w:rPr>
        <w:t>ollabora alla valutazione del rischio in Azienda</w:t>
      </w:r>
      <w:r>
        <w:rPr>
          <w:sz w:val="20"/>
          <w:szCs w:val="20"/>
          <w:lang w:val="it-IT"/>
        </w:rPr>
        <w:t>;</w:t>
      </w:r>
    </w:p>
    <w:p w:rsidR="0045391A" w:rsidRDefault="0036507A" w:rsidP="0045391A">
      <w:pPr>
        <w:pStyle w:val="Paragrafoelenco"/>
        <w:numPr>
          <w:ilvl w:val="0"/>
          <w:numId w:val="19"/>
        </w:numPr>
        <w:jc w:val="both"/>
        <w:rPr>
          <w:sz w:val="20"/>
          <w:szCs w:val="20"/>
          <w:lang w:val="it-IT"/>
        </w:rPr>
      </w:pPr>
      <w:r>
        <w:rPr>
          <w:sz w:val="20"/>
          <w:szCs w:val="20"/>
          <w:lang w:val="it-IT"/>
        </w:rPr>
        <w:t>f</w:t>
      </w:r>
      <w:r w:rsidR="0045391A" w:rsidRPr="0045391A">
        <w:rPr>
          <w:sz w:val="20"/>
          <w:szCs w:val="20"/>
          <w:lang w:val="it-IT"/>
        </w:rPr>
        <w:t>ornisce attività di supporto nell’ambito del contenzioso derivante da attività sanitarie con specifico riferimento alla partecipazione al Comitato Valutazione Sinistri e alle Unità di Gestione del Rischio Clinico</w:t>
      </w:r>
      <w:r w:rsidR="0045391A">
        <w:rPr>
          <w:sz w:val="20"/>
          <w:szCs w:val="20"/>
          <w:lang w:val="it-IT"/>
        </w:rPr>
        <w:t>.</w:t>
      </w:r>
    </w:p>
    <w:p w:rsidR="00D37CD9" w:rsidRPr="00460F94" w:rsidRDefault="00D37CD9" w:rsidP="00D37CD9">
      <w:pPr>
        <w:widowControl/>
        <w:autoSpaceDE w:val="0"/>
        <w:autoSpaceDN w:val="0"/>
        <w:adjustRightInd w:val="0"/>
        <w:spacing w:after="0" w:line="240" w:lineRule="auto"/>
        <w:ind w:left="720"/>
        <w:jc w:val="both"/>
        <w:rPr>
          <w:sz w:val="20"/>
          <w:szCs w:val="20"/>
          <w:lang w:val="it-IT" w:eastAsia="it-IT"/>
        </w:rPr>
      </w:pPr>
    </w:p>
    <w:p w:rsidR="00D37CD9" w:rsidRPr="00D72EB3" w:rsidRDefault="00D37CD9" w:rsidP="00D37CD9">
      <w:pPr>
        <w:spacing w:after="0" w:line="240" w:lineRule="auto"/>
        <w:ind w:left="120" w:right="251"/>
        <w:rPr>
          <w:rFonts w:cs="Calibri"/>
          <w:b/>
          <w:bCs/>
          <w:i/>
          <w:spacing w:val="1"/>
          <w:lang w:val="it-IT"/>
        </w:rPr>
      </w:pPr>
      <w:r w:rsidRPr="00D72EB3">
        <w:rPr>
          <w:rFonts w:cs="Calibri"/>
          <w:b/>
          <w:bCs/>
          <w:i/>
          <w:spacing w:val="1"/>
          <w:lang w:val="it-IT"/>
        </w:rPr>
        <w:t>-</w:t>
      </w:r>
      <w:r w:rsidRPr="00D72EB3">
        <w:rPr>
          <w:rFonts w:cs="Calibri"/>
          <w:b/>
          <w:bCs/>
          <w:i/>
          <w:spacing w:val="1"/>
          <w:lang w:val="it-IT"/>
        </w:rPr>
        <w:tab/>
      </w:r>
      <w:r w:rsidRPr="00060DFC">
        <w:rPr>
          <w:rFonts w:cs="Calibri"/>
          <w:b/>
          <w:bCs/>
          <w:i/>
          <w:spacing w:val="1"/>
          <w:lang w:val="it-IT"/>
        </w:rPr>
        <w:t>PROFILO SOGGETTIVO</w:t>
      </w:r>
    </w:p>
    <w:p w:rsidR="00D37CD9" w:rsidRPr="00D72EB3" w:rsidRDefault="00D37CD9" w:rsidP="00D37CD9">
      <w:pPr>
        <w:spacing w:after="0" w:line="240" w:lineRule="auto"/>
        <w:ind w:left="120" w:right="251"/>
        <w:rPr>
          <w:rFonts w:cs="Calibri"/>
          <w:lang w:val="it-IT"/>
        </w:rPr>
      </w:pPr>
    </w:p>
    <w:p w:rsidR="00D37CD9" w:rsidRPr="00AE2264" w:rsidRDefault="00D37CD9" w:rsidP="00D37CD9">
      <w:pPr>
        <w:jc w:val="both"/>
        <w:rPr>
          <w:b/>
          <w:sz w:val="20"/>
          <w:szCs w:val="20"/>
          <w:lang w:val="it-IT"/>
        </w:rPr>
      </w:pPr>
      <w:r w:rsidRPr="00AE2264">
        <w:rPr>
          <w:b/>
          <w:sz w:val="20"/>
          <w:szCs w:val="20"/>
          <w:lang w:val="it-IT"/>
        </w:rPr>
        <w:t>Competenze Professionali e Manageriali, delle conoscenze scientifiche e delle attitudini ritenute necessarie per assolvere in modo idoneo alle funzioni</w:t>
      </w:r>
    </w:p>
    <w:p w:rsidR="00D37CD9" w:rsidRDefault="00D37CD9" w:rsidP="00D37CD9">
      <w:pPr>
        <w:pStyle w:val="Paragrafoelenco"/>
        <w:widowControl/>
        <w:spacing w:after="210"/>
        <w:ind w:left="0"/>
        <w:jc w:val="both"/>
        <w:rPr>
          <w:sz w:val="20"/>
          <w:szCs w:val="20"/>
          <w:lang w:val="it-IT" w:eastAsia="it-IT"/>
        </w:rPr>
      </w:pPr>
      <w:r>
        <w:rPr>
          <w:sz w:val="20"/>
          <w:szCs w:val="20"/>
          <w:lang w:val="it-IT" w:eastAsia="it-IT"/>
        </w:rPr>
        <w:t xml:space="preserve">Viene richiesto un profilo professionale il più possibile coerente con il profilo oggettivo sopra descritto ed in particolare vengono richieste le seguenti competenze tecnico professionali: </w:t>
      </w:r>
    </w:p>
    <w:p w:rsidR="00D37CD9" w:rsidRPr="000D483A" w:rsidRDefault="00D37CD9" w:rsidP="00D37CD9">
      <w:pPr>
        <w:pStyle w:val="Paragrafoelenco"/>
        <w:widowControl/>
        <w:numPr>
          <w:ilvl w:val="0"/>
          <w:numId w:val="47"/>
        </w:numPr>
        <w:spacing w:after="210"/>
        <w:jc w:val="both"/>
        <w:rPr>
          <w:sz w:val="20"/>
          <w:szCs w:val="20"/>
          <w:lang w:val="it-IT" w:eastAsia="it-IT"/>
        </w:rPr>
      </w:pPr>
      <w:r w:rsidRPr="000D483A">
        <w:rPr>
          <w:sz w:val="20"/>
          <w:szCs w:val="20"/>
          <w:lang w:val="it-IT" w:eastAsia="it-IT"/>
        </w:rPr>
        <w:t>elevata professionalità ed esperienza dell’organizzazione dei servizi sanitari in particolare di quelli ospedalieri;</w:t>
      </w:r>
    </w:p>
    <w:p w:rsidR="00D37CD9" w:rsidRPr="000D483A" w:rsidRDefault="00D37CD9" w:rsidP="00D37CD9">
      <w:pPr>
        <w:pStyle w:val="Paragrafoelenco"/>
        <w:widowControl/>
        <w:numPr>
          <w:ilvl w:val="0"/>
          <w:numId w:val="47"/>
        </w:numPr>
        <w:spacing w:after="210"/>
        <w:jc w:val="both"/>
        <w:rPr>
          <w:sz w:val="20"/>
          <w:szCs w:val="20"/>
          <w:lang w:val="it-IT" w:eastAsia="it-IT"/>
        </w:rPr>
      </w:pPr>
      <w:r w:rsidRPr="000D483A">
        <w:rPr>
          <w:sz w:val="20"/>
          <w:szCs w:val="20"/>
          <w:lang w:val="it-IT" w:eastAsia="it-IT"/>
        </w:rPr>
        <w:t>conoscenza dei sistemi di accreditamento istituzionali, di qualità e di eccellenza;</w:t>
      </w:r>
    </w:p>
    <w:p w:rsidR="00D37CD9" w:rsidRPr="000D483A" w:rsidRDefault="00D37CD9" w:rsidP="00D37CD9">
      <w:pPr>
        <w:pStyle w:val="Paragrafoelenco"/>
        <w:widowControl/>
        <w:numPr>
          <w:ilvl w:val="0"/>
          <w:numId w:val="47"/>
        </w:numPr>
        <w:spacing w:after="210"/>
        <w:jc w:val="both"/>
        <w:rPr>
          <w:sz w:val="20"/>
          <w:szCs w:val="20"/>
          <w:lang w:val="it-IT" w:eastAsia="it-IT"/>
        </w:rPr>
      </w:pPr>
      <w:r w:rsidRPr="000D483A">
        <w:rPr>
          <w:sz w:val="20"/>
          <w:szCs w:val="20"/>
          <w:lang w:val="it-IT" w:eastAsia="it-IT"/>
        </w:rPr>
        <w:t>conoscenza della lingua inglese e, preferibilmente, di altre lingue straniere;</w:t>
      </w:r>
    </w:p>
    <w:p w:rsidR="00D37CD9" w:rsidRPr="005D3374" w:rsidRDefault="00D37CD9" w:rsidP="00D37CD9">
      <w:pPr>
        <w:pStyle w:val="Paragrafoelenco"/>
        <w:widowControl/>
        <w:numPr>
          <w:ilvl w:val="0"/>
          <w:numId w:val="47"/>
        </w:numPr>
        <w:spacing w:after="210"/>
        <w:jc w:val="both"/>
        <w:rPr>
          <w:sz w:val="20"/>
          <w:szCs w:val="20"/>
          <w:lang w:val="it-IT" w:eastAsia="it-IT"/>
        </w:rPr>
      </w:pPr>
      <w:r w:rsidRPr="005D3374">
        <w:rPr>
          <w:sz w:val="20"/>
          <w:szCs w:val="20"/>
          <w:lang w:val="it-IT" w:eastAsia="it-IT"/>
        </w:rPr>
        <w:t xml:space="preserve">esperienza nella gestione dei percorsi legati al sistema qualità, </w:t>
      </w:r>
      <w:r>
        <w:rPr>
          <w:sz w:val="20"/>
          <w:szCs w:val="20"/>
          <w:lang w:val="it-IT" w:eastAsia="it-IT"/>
        </w:rPr>
        <w:t xml:space="preserve">alle procedure di certificazione ISO, </w:t>
      </w:r>
      <w:r w:rsidRPr="005D3374">
        <w:rPr>
          <w:sz w:val="20"/>
          <w:szCs w:val="20"/>
          <w:lang w:val="it-IT" w:eastAsia="it-IT"/>
        </w:rPr>
        <w:t>ai percorsi di certificazione, all’utilizzo delle tecniche di analisi dei processi organizzativi delle Aziende sanitarie</w:t>
      </w:r>
      <w:r>
        <w:rPr>
          <w:sz w:val="20"/>
          <w:szCs w:val="20"/>
          <w:lang w:val="it-IT" w:eastAsia="it-IT"/>
        </w:rPr>
        <w:t xml:space="preserve">; </w:t>
      </w:r>
    </w:p>
    <w:p w:rsidR="00D37CD9" w:rsidRPr="005D3374" w:rsidRDefault="00D37CD9" w:rsidP="00D37CD9">
      <w:pPr>
        <w:pStyle w:val="Paragrafoelenco"/>
        <w:widowControl/>
        <w:numPr>
          <w:ilvl w:val="0"/>
          <w:numId w:val="47"/>
        </w:numPr>
        <w:spacing w:after="210"/>
        <w:jc w:val="both"/>
        <w:rPr>
          <w:sz w:val="20"/>
          <w:szCs w:val="20"/>
          <w:lang w:val="it-IT" w:eastAsia="it-IT"/>
        </w:rPr>
      </w:pPr>
      <w:r w:rsidRPr="005D3374">
        <w:rPr>
          <w:sz w:val="20"/>
          <w:szCs w:val="20"/>
          <w:lang w:val="it-IT" w:eastAsia="it-IT"/>
        </w:rPr>
        <w:t>promozione e coordinamento delle attività volte a</w:t>
      </w:r>
      <w:r w:rsidR="00DC6BBE">
        <w:rPr>
          <w:sz w:val="20"/>
          <w:szCs w:val="20"/>
          <w:lang w:val="it-IT" w:eastAsia="it-IT"/>
        </w:rPr>
        <w:t xml:space="preserve">d </w:t>
      </w:r>
      <w:r w:rsidRPr="005D3374">
        <w:rPr>
          <w:sz w:val="20"/>
          <w:szCs w:val="20"/>
          <w:lang w:val="it-IT" w:eastAsia="it-IT"/>
        </w:rPr>
        <w:t>assicura</w:t>
      </w:r>
      <w:r w:rsidR="00DC6BBE">
        <w:rPr>
          <w:sz w:val="20"/>
          <w:szCs w:val="20"/>
          <w:lang w:val="it-IT" w:eastAsia="it-IT"/>
        </w:rPr>
        <w:t>r</w:t>
      </w:r>
      <w:r w:rsidRPr="005D3374">
        <w:rPr>
          <w:sz w:val="20"/>
          <w:szCs w:val="20"/>
          <w:lang w:val="it-IT" w:eastAsia="it-IT"/>
        </w:rPr>
        <w:t>e e migliora</w:t>
      </w:r>
      <w:r w:rsidR="00DC6BBE">
        <w:rPr>
          <w:sz w:val="20"/>
          <w:szCs w:val="20"/>
          <w:lang w:val="it-IT" w:eastAsia="it-IT"/>
        </w:rPr>
        <w:t xml:space="preserve">re la gestione del rischio e la </w:t>
      </w:r>
      <w:r w:rsidRPr="005D3374">
        <w:rPr>
          <w:sz w:val="20"/>
          <w:szCs w:val="20"/>
          <w:lang w:val="it-IT" w:eastAsia="it-IT"/>
        </w:rPr>
        <w:t xml:space="preserve">qualità all’interno dell’ASST, con il coinvolgimento di tutti gli operatori coerentemente con gli indirizzi della Direzione Strategica e con le indicazioni contenute nei documenti </w:t>
      </w:r>
      <w:r w:rsidR="00DC6BBE">
        <w:rPr>
          <w:sz w:val="20"/>
          <w:szCs w:val="20"/>
          <w:lang w:val="it-IT" w:eastAsia="it-IT"/>
        </w:rPr>
        <w:t>regionali e nazionali</w:t>
      </w:r>
      <w:r w:rsidRPr="005D3374">
        <w:rPr>
          <w:sz w:val="20"/>
          <w:szCs w:val="20"/>
          <w:lang w:val="it-IT" w:eastAsia="it-IT"/>
        </w:rPr>
        <w:t>;</w:t>
      </w:r>
    </w:p>
    <w:p w:rsidR="00D37CD9" w:rsidRPr="005D3374" w:rsidRDefault="00D37CD9" w:rsidP="00D37CD9">
      <w:pPr>
        <w:pStyle w:val="Paragrafoelenco"/>
        <w:widowControl/>
        <w:numPr>
          <w:ilvl w:val="0"/>
          <w:numId w:val="47"/>
        </w:numPr>
        <w:spacing w:after="210"/>
        <w:jc w:val="both"/>
        <w:rPr>
          <w:sz w:val="20"/>
          <w:szCs w:val="20"/>
          <w:lang w:val="it-IT" w:eastAsia="it-IT"/>
        </w:rPr>
      </w:pPr>
      <w:r w:rsidRPr="005D3374">
        <w:rPr>
          <w:sz w:val="20"/>
          <w:szCs w:val="20"/>
          <w:lang w:val="it-IT" w:eastAsia="it-IT"/>
        </w:rPr>
        <w:t>livello di esperienza e competenza tecnico/professionale nell’ambito della gestione del rischio clinico e dei processi di autorizzazione ed accreditamento delle strutture sanitarie;</w:t>
      </w:r>
    </w:p>
    <w:p w:rsidR="00D37CD9" w:rsidRPr="005D3374" w:rsidRDefault="00D37CD9" w:rsidP="00D37CD9">
      <w:pPr>
        <w:pStyle w:val="Paragrafoelenco"/>
        <w:widowControl/>
        <w:numPr>
          <w:ilvl w:val="0"/>
          <w:numId w:val="47"/>
        </w:numPr>
        <w:spacing w:after="210"/>
        <w:jc w:val="both"/>
        <w:rPr>
          <w:sz w:val="20"/>
          <w:szCs w:val="20"/>
          <w:lang w:val="it-IT" w:eastAsia="it-IT"/>
        </w:rPr>
      </w:pPr>
      <w:r w:rsidRPr="005D3374">
        <w:rPr>
          <w:sz w:val="20"/>
          <w:szCs w:val="20"/>
          <w:lang w:val="it-IT" w:eastAsia="it-IT"/>
        </w:rPr>
        <w:t>conoscenza ed utilizzo diretto dei principali strumenti di risk management, in modo integrato con le altre componenti dipartimentali e aziendali;</w:t>
      </w:r>
    </w:p>
    <w:p w:rsidR="00D37CD9" w:rsidRPr="005D3374" w:rsidRDefault="00D37CD9" w:rsidP="00D37CD9">
      <w:pPr>
        <w:pStyle w:val="Paragrafoelenco"/>
        <w:widowControl/>
        <w:numPr>
          <w:ilvl w:val="0"/>
          <w:numId w:val="47"/>
        </w:numPr>
        <w:spacing w:after="210"/>
        <w:jc w:val="both"/>
        <w:rPr>
          <w:sz w:val="20"/>
          <w:szCs w:val="20"/>
          <w:lang w:val="it-IT" w:eastAsia="it-IT"/>
        </w:rPr>
      </w:pPr>
      <w:r w:rsidRPr="005D3374">
        <w:rPr>
          <w:sz w:val="20"/>
          <w:szCs w:val="20"/>
          <w:lang w:val="it-IT" w:eastAsia="it-IT"/>
        </w:rPr>
        <w:t xml:space="preserve">redazione di tutti i documenti aziendali riguardanti la </w:t>
      </w:r>
      <w:r>
        <w:rPr>
          <w:sz w:val="20"/>
          <w:szCs w:val="20"/>
          <w:lang w:val="it-IT" w:eastAsia="it-IT"/>
        </w:rPr>
        <w:t xml:space="preserve">valutazione e la </w:t>
      </w:r>
      <w:r w:rsidRPr="005D3374">
        <w:rPr>
          <w:sz w:val="20"/>
          <w:szCs w:val="20"/>
          <w:lang w:val="it-IT" w:eastAsia="it-IT"/>
        </w:rPr>
        <w:t>gestione del rischio;</w:t>
      </w:r>
    </w:p>
    <w:p w:rsidR="00D37CD9" w:rsidRPr="005D3374" w:rsidRDefault="00D37CD9" w:rsidP="00D37CD9">
      <w:pPr>
        <w:pStyle w:val="Paragrafoelenco"/>
        <w:widowControl/>
        <w:numPr>
          <w:ilvl w:val="0"/>
          <w:numId w:val="47"/>
        </w:numPr>
        <w:spacing w:after="210"/>
        <w:jc w:val="both"/>
        <w:rPr>
          <w:sz w:val="20"/>
          <w:szCs w:val="20"/>
          <w:lang w:val="it-IT" w:eastAsia="it-IT"/>
        </w:rPr>
      </w:pPr>
      <w:r w:rsidRPr="005D3374">
        <w:rPr>
          <w:sz w:val="20"/>
          <w:szCs w:val="20"/>
          <w:lang w:val="it-IT" w:eastAsia="it-IT"/>
        </w:rPr>
        <w:t>sviluppo del sistema di segnalazione ed analisi interna degli eventi avversi o potenzialmente tali (near miss) e degli eventi sentinella ed elaborazione di specifici indicatori;</w:t>
      </w:r>
    </w:p>
    <w:p w:rsidR="00D37CD9" w:rsidRPr="005D3374" w:rsidRDefault="00D37CD9" w:rsidP="00D37CD9">
      <w:pPr>
        <w:pStyle w:val="Paragrafoelenco"/>
        <w:widowControl/>
        <w:numPr>
          <w:ilvl w:val="0"/>
          <w:numId w:val="47"/>
        </w:numPr>
        <w:spacing w:after="210"/>
        <w:jc w:val="both"/>
        <w:rPr>
          <w:sz w:val="20"/>
          <w:szCs w:val="20"/>
          <w:lang w:val="it-IT" w:eastAsia="it-IT"/>
        </w:rPr>
      </w:pPr>
      <w:r w:rsidRPr="005D3374">
        <w:rPr>
          <w:sz w:val="20"/>
          <w:szCs w:val="20"/>
          <w:lang w:val="it-IT" w:eastAsia="it-IT"/>
        </w:rPr>
        <w:t>conoscenza della normativa nazionale e regionale in campo della qualità, accreditamento, rischio clinico con pa</w:t>
      </w:r>
      <w:r w:rsidR="00DC6BBE">
        <w:rPr>
          <w:sz w:val="20"/>
          <w:szCs w:val="20"/>
          <w:lang w:val="it-IT" w:eastAsia="it-IT"/>
        </w:rPr>
        <w:t>rticolare riguardo al progetto PIAO</w:t>
      </w:r>
      <w:r w:rsidRPr="005D3374">
        <w:rPr>
          <w:sz w:val="20"/>
          <w:szCs w:val="20"/>
          <w:lang w:val="it-IT" w:eastAsia="it-IT"/>
        </w:rPr>
        <w:t xml:space="preserve"> e al PNE;</w:t>
      </w:r>
      <w:r>
        <w:rPr>
          <w:sz w:val="20"/>
          <w:szCs w:val="20"/>
          <w:lang w:val="it-IT" w:eastAsia="it-IT"/>
        </w:rPr>
        <w:t xml:space="preserve"> </w:t>
      </w:r>
    </w:p>
    <w:p w:rsidR="00D37CD9" w:rsidRDefault="00D37CD9" w:rsidP="00D37CD9">
      <w:pPr>
        <w:pStyle w:val="Paragrafoelenco"/>
        <w:widowControl/>
        <w:numPr>
          <w:ilvl w:val="0"/>
          <w:numId w:val="47"/>
        </w:numPr>
        <w:spacing w:after="210"/>
        <w:jc w:val="both"/>
        <w:rPr>
          <w:sz w:val="20"/>
          <w:szCs w:val="20"/>
          <w:lang w:val="it-IT" w:eastAsia="it-IT"/>
        </w:rPr>
      </w:pPr>
      <w:r>
        <w:rPr>
          <w:sz w:val="20"/>
          <w:szCs w:val="20"/>
          <w:lang w:val="it-IT" w:eastAsia="it-IT"/>
        </w:rPr>
        <w:t>cooperazione</w:t>
      </w:r>
      <w:r w:rsidRPr="005D3374">
        <w:rPr>
          <w:sz w:val="20"/>
          <w:szCs w:val="20"/>
          <w:lang w:val="it-IT" w:eastAsia="it-IT"/>
        </w:rPr>
        <w:t xml:space="preserve"> con gli enti preposti alla verifiche esterne</w:t>
      </w:r>
      <w:r>
        <w:rPr>
          <w:sz w:val="20"/>
          <w:szCs w:val="20"/>
          <w:lang w:val="it-IT" w:eastAsia="it-IT"/>
        </w:rPr>
        <w:t xml:space="preserve">; </w:t>
      </w:r>
    </w:p>
    <w:p w:rsidR="00D37CD9" w:rsidRPr="00DC6BBE" w:rsidRDefault="00D37CD9" w:rsidP="00DC6BBE">
      <w:pPr>
        <w:pStyle w:val="Paragrafoelenco"/>
        <w:widowControl/>
        <w:numPr>
          <w:ilvl w:val="0"/>
          <w:numId w:val="47"/>
        </w:numPr>
        <w:spacing w:after="210"/>
        <w:jc w:val="both"/>
        <w:rPr>
          <w:sz w:val="20"/>
          <w:szCs w:val="20"/>
          <w:lang w:val="it-IT" w:eastAsia="it-IT"/>
        </w:rPr>
      </w:pPr>
      <w:r>
        <w:rPr>
          <w:sz w:val="20"/>
          <w:szCs w:val="20"/>
          <w:lang w:val="it-IT" w:eastAsia="it-IT"/>
        </w:rPr>
        <w:t xml:space="preserve">elevata capacità di </w:t>
      </w:r>
      <w:r w:rsidRPr="005D3374">
        <w:rPr>
          <w:sz w:val="20"/>
          <w:szCs w:val="20"/>
          <w:lang w:val="it-IT" w:eastAsia="it-IT"/>
        </w:rPr>
        <w:t>identificare e analizzare i bisogni formativi anche ai fini dell’approvazione del Piano  Formativo Annuale</w:t>
      </w:r>
      <w:r w:rsidR="00DC6BBE">
        <w:rPr>
          <w:sz w:val="20"/>
          <w:szCs w:val="20"/>
          <w:lang w:val="it-IT" w:eastAsia="it-IT"/>
        </w:rPr>
        <w:t>.</w:t>
      </w:r>
      <w:r w:rsidRPr="00DC6BBE">
        <w:rPr>
          <w:sz w:val="20"/>
          <w:szCs w:val="20"/>
          <w:lang w:val="it-IT" w:eastAsia="it-IT"/>
        </w:rPr>
        <w:t xml:space="preserve"> </w:t>
      </w:r>
    </w:p>
    <w:p w:rsidR="00D37CD9" w:rsidRPr="00AE2264" w:rsidRDefault="00D37CD9" w:rsidP="00D37CD9">
      <w:pPr>
        <w:rPr>
          <w:b/>
          <w:sz w:val="20"/>
          <w:szCs w:val="20"/>
          <w:lang w:val="it-IT"/>
        </w:rPr>
      </w:pPr>
      <w:r w:rsidRPr="00AE2264">
        <w:rPr>
          <w:b/>
          <w:sz w:val="20"/>
          <w:szCs w:val="20"/>
          <w:lang w:val="it-IT"/>
        </w:rPr>
        <w:t>Gestione della leadership e aspetti manageriali</w:t>
      </w:r>
    </w:p>
    <w:p w:rsidR="00D37CD9" w:rsidRDefault="00D37CD9" w:rsidP="00D37CD9">
      <w:pPr>
        <w:pStyle w:val="Paragrafoelenco"/>
        <w:widowControl/>
        <w:numPr>
          <w:ilvl w:val="0"/>
          <w:numId w:val="5"/>
        </w:numPr>
        <w:spacing w:after="0"/>
        <w:jc w:val="both"/>
        <w:rPr>
          <w:sz w:val="20"/>
          <w:szCs w:val="20"/>
          <w:lang w:val="it-IT" w:eastAsia="it-IT"/>
        </w:rPr>
      </w:pPr>
      <w:r w:rsidRPr="00AE2264">
        <w:rPr>
          <w:sz w:val="20"/>
          <w:szCs w:val="20"/>
          <w:lang w:val="it-IT" w:eastAsia="it-IT"/>
        </w:rPr>
        <w:t xml:space="preserve">il Direttore deve conoscere i concetti di </w:t>
      </w:r>
      <w:r w:rsidRPr="00AE2264">
        <w:rPr>
          <w:i/>
          <w:sz w:val="20"/>
          <w:szCs w:val="20"/>
          <w:lang w:val="it-IT" w:eastAsia="it-IT"/>
        </w:rPr>
        <w:t>Mission</w:t>
      </w:r>
      <w:r w:rsidRPr="00AE2264">
        <w:rPr>
          <w:sz w:val="20"/>
          <w:szCs w:val="20"/>
          <w:lang w:val="it-IT" w:eastAsia="it-IT"/>
        </w:rPr>
        <w:t xml:space="preserve"> e </w:t>
      </w:r>
      <w:r w:rsidRPr="00965B64">
        <w:rPr>
          <w:i/>
          <w:sz w:val="20"/>
          <w:szCs w:val="20"/>
          <w:lang w:val="it-IT" w:eastAsia="it-IT"/>
        </w:rPr>
        <w:t>Vision</w:t>
      </w:r>
      <w:r w:rsidRPr="00AE2264">
        <w:rPr>
          <w:sz w:val="20"/>
          <w:szCs w:val="20"/>
          <w:lang w:val="it-IT" w:eastAsia="it-IT"/>
        </w:rPr>
        <w:t xml:space="preserve"> dell’organizzazione, promuovere lo sviluppo e la realizzazione degli obiettivi dell’Azienda, l’atto aziendale e la sua articolazione, oltre ai modelli dipartimentali e il loro funzionamento; </w:t>
      </w:r>
    </w:p>
    <w:p w:rsidR="00D37CD9" w:rsidRPr="00AE2264" w:rsidRDefault="00D37CD9" w:rsidP="00D37CD9">
      <w:pPr>
        <w:pStyle w:val="Paragrafoelenco"/>
        <w:widowControl/>
        <w:numPr>
          <w:ilvl w:val="0"/>
          <w:numId w:val="5"/>
        </w:numPr>
        <w:spacing w:after="0"/>
        <w:jc w:val="both"/>
        <w:rPr>
          <w:sz w:val="20"/>
          <w:szCs w:val="20"/>
          <w:lang w:val="it-IT" w:eastAsia="it-IT"/>
        </w:rPr>
      </w:pPr>
      <w:r>
        <w:rPr>
          <w:sz w:val="20"/>
          <w:szCs w:val="20"/>
          <w:lang w:val="it-IT" w:eastAsia="it-IT"/>
        </w:rPr>
        <w:t>deve avere elevate capacità di condurre, con metodo,  gruppi di lavoro per  portare alla condivisione di strumenti, metodi e risultati, obiettivi dell’Azienda;</w:t>
      </w:r>
    </w:p>
    <w:p w:rsidR="00D37CD9" w:rsidRPr="00DC6BBE" w:rsidRDefault="00D37CD9" w:rsidP="00DC6BBE">
      <w:pPr>
        <w:pStyle w:val="Paragrafoelenco"/>
        <w:widowControl/>
        <w:numPr>
          <w:ilvl w:val="0"/>
          <w:numId w:val="5"/>
        </w:numPr>
        <w:spacing w:after="0"/>
        <w:jc w:val="both"/>
        <w:rPr>
          <w:sz w:val="20"/>
          <w:szCs w:val="20"/>
          <w:lang w:val="it-IT" w:eastAsia="it-IT"/>
        </w:rPr>
      </w:pPr>
      <w:r w:rsidRPr="00AE2264">
        <w:rPr>
          <w:sz w:val="20"/>
          <w:szCs w:val="20"/>
          <w:lang w:val="it-IT" w:eastAsia="it-IT"/>
        </w:rPr>
        <w:t xml:space="preserve">deve avere </w:t>
      </w:r>
      <w:r>
        <w:rPr>
          <w:sz w:val="20"/>
          <w:szCs w:val="20"/>
          <w:lang w:val="it-IT" w:eastAsia="it-IT"/>
        </w:rPr>
        <w:t xml:space="preserve">una rilevante </w:t>
      </w:r>
      <w:r w:rsidRPr="00AE2264">
        <w:rPr>
          <w:sz w:val="20"/>
          <w:szCs w:val="20"/>
          <w:lang w:val="it-IT" w:eastAsia="it-IT"/>
        </w:rPr>
        <w:t xml:space="preserve">esperienza delle tecniche di </w:t>
      </w:r>
      <w:r w:rsidRPr="00245FDF">
        <w:rPr>
          <w:i/>
          <w:sz w:val="20"/>
          <w:szCs w:val="20"/>
          <w:lang w:val="it-IT" w:eastAsia="it-IT"/>
        </w:rPr>
        <w:t>budgeting</w:t>
      </w:r>
      <w:r w:rsidRPr="00AE2264">
        <w:rPr>
          <w:sz w:val="20"/>
          <w:szCs w:val="20"/>
          <w:lang w:val="it-IT" w:eastAsia="it-IT"/>
        </w:rPr>
        <w:t xml:space="preserve"> e collaborare attivamente alla definizione del programma di attività della struttura di appartenenza, anche in rapport</w:t>
      </w:r>
      <w:r w:rsidR="00DC6BBE">
        <w:rPr>
          <w:sz w:val="20"/>
          <w:szCs w:val="20"/>
          <w:lang w:val="it-IT" w:eastAsia="it-IT"/>
        </w:rPr>
        <w:t xml:space="preserve">o a quanto definito dal budget </w:t>
      </w:r>
      <w:r w:rsidRPr="00AE2264">
        <w:rPr>
          <w:sz w:val="20"/>
          <w:szCs w:val="20"/>
          <w:lang w:val="it-IT" w:eastAsia="it-IT"/>
        </w:rPr>
        <w:t xml:space="preserve">e alla realizzazione delle attività necessarie al perseguimento degli obiettivi; </w:t>
      </w:r>
    </w:p>
    <w:p w:rsidR="00D37CD9" w:rsidRPr="00AE2264" w:rsidRDefault="00D37CD9" w:rsidP="00D37CD9">
      <w:pPr>
        <w:pStyle w:val="Paragrafoelenco"/>
        <w:widowControl/>
        <w:numPr>
          <w:ilvl w:val="0"/>
          <w:numId w:val="5"/>
        </w:numPr>
        <w:autoSpaceDE w:val="0"/>
        <w:autoSpaceDN w:val="0"/>
        <w:adjustRightInd w:val="0"/>
        <w:spacing w:after="0"/>
        <w:jc w:val="both"/>
        <w:rPr>
          <w:iCs/>
          <w:sz w:val="20"/>
          <w:szCs w:val="20"/>
          <w:lang w:val="it-IT"/>
        </w:rPr>
      </w:pPr>
      <w:r>
        <w:rPr>
          <w:iCs/>
          <w:sz w:val="20"/>
          <w:szCs w:val="20"/>
          <w:lang w:val="it-IT"/>
        </w:rPr>
        <w:lastRenderedPageBreak/>
        <w:t xml:space="preserve">deve possedere un’elevata propensione all’aggiornamento professionale continuo, </w:t>
      </w:r>
      <w:r w:rsidRPr="00965B64">
        <w:rPr>
          <w:iCs/>
          <w:sz w:val="20"/>
          <w:szCs w:val="20"/>
          <w:lang w:val="it-IT"/>
        </w:rPr>
        <w:t>all’</w:t>
      </w:r>
      <w:r w:rsidRPr="00965B64">
        <w:rPr>
          <w:i/>
          <w:iCs/>
          <w:sz w:val="20"/>
          <w:szCs w:val="20"/>
          <w:lang w:val="it-IT"/>
        </w:rPr>
        <w:t>horizon scanning</w:t>
      </w:r>
      <w:r>
        <w:rPr>
          <w:iCs/>
          <w:sz w:val="20"/>
          <w:szCs w:val="20"/>
          <w:lang w:val="it-IT"/>
        </w:rPr>
        <w:t xml:space="preserve"> e all’utilizzo della </w:t>
      </w:r>
      <w:r w:rsidRPr="00965B64">
        <w:rPr>
          <w:i/>
          <w:iCs/>
          <w:sz w:val="20"/>
          <w:szCs w:val="20"/>
          <w:lang w:val="it-IT"/>
        </w:rPr>
        <w:t>Evidence Based Medicine</w:t>
      </w:r>
      <w:r>
        <w:rPr>
          <w:iCs/>
          <w:sz w:val="20"/>
          <w:szCs w:val="20"/>
          <w:lang w:val="it-IT"/>
        </w:rPr>
        <w:t xml:space="preserve"> allo scopo di identificare attività sanitarie efficaci e promuovere cambiamenti professionali, organizzativi e relazionali appropriati, efficaci, sostenibili e coerenti con </w:t>
      </w:r>
      <w:r w:rsidRPr="00BB465B">
        <w:rPr>
          <w:i/>
          <w:iCs/>
          <w:sz w:val="20"/>
          <w:szCs w:val="20"/>
          <w:lang w:val="it-IT"/>
        </w:rPr>
        <w:t>Mission</w:t>
      </w:r>
      <w:r>
        <w:rPr>
          <w:iCs/>
          <w:sz w:val="20"/>
          <w:szCs w:val="20"/>
          <w:lang w:val="it-IT"/>
        </w:rPr>
        <w:t xml:space="preserve"> della struttura di appartenenza e dell’intera ASST; </w:t>
      </w:r>
    </w:p>
    <w:p w:rsidR="00D37CD9" w:rsidRPr="00AE2264" w:rsidRDefault="00D37CD9" w:rsidP="00D37CD9">
      <w:pPr>
        <w:pStyle w:val="Paragrafoelenco"/>
        <w:widowControl/>
        <w:numPr>
          <w:ilvl w:val="0"/>
          <w:numId w:val="5"/>
        </w:numPr>
        <w:spacing w:after="0"/>
        <w:jc w:val="both"/>
        <w:rPr>
          <w:sz w:val="20"/>
          <w:szCs w:val="20"/>
          <w:lang w:val="it-IT" w:eastAsia="it-IT"/>
        </w:rPr>
      </w:pPr>
      <w:r w:rsidRPr="00AE2264">
        <w:rPr>
          <w:sz w:val="20"/>
          <w:szCs w:val="20"/>
          <w:lang w:val="it-IT" w:eastAsia="it-IT"/>
        </w:rPr>
        <w:t xml:space="preserve">deve saper programmare, inserire, coordinare e valutare il personale della struttura relativamente a competenze professionali e comportamenti organizzativi; </w:t>
      </w:r>
    </w:p>
    <w:p w:rsidR="00D37CD9" w:rsidRPr="00AE2264" w:rsidRDefault="00D37CD9" w:rsidP="00D37CD9">
      <w:pPr>
        <w:pStyle w:val="Paragrafoelenco"/>
        <w:widowControl/>
        <w:numPr>
          <w:ilvl w:val="0"/>
          <w:numId w:val="5"/>
        </w:numPr>
        <w:spacing w:after="0"/>
        <w:jc w:val="both"/>
        <w:rPr>
          <w:sz w:val="20"/>
          <w:szCs w:val="20"/>
          <w:lang w:val="it-IT" w:eastAsia="it-IT"/>
        </w:rPr>
      </w:pPr>
      <w:r w:rsidRPr="00AE2264">
        <w:rPr>
          <w:sz w:val="20"/>
          <w:szCs w:val="20"/>
          <w:lang w:val="it-IT" w:eastAsia="it-IT"/>
        </w:rPr>
        <w:t xml:space="preserve">deve saper gestire la propria attività in modo coerente con le risorse finanziarie, strutturali, strumentali e umane disponibili; </w:t>
      </w:r>
    </w:p>
    <w:p w:rsidR="00D37CD9" w:rsidRDefault="00D37CD9" w:rsidP="00D37CD9">
      <w:pPr>
        <w:pStyle w:val="Paragrafoelenco"/>
        <w:widowControl/>
        <w:numPr>
          <w:ilvl w:val="0"/>
          <w:numId w:val="5"/>
        </w:numPr>
        <w:spacing w:after="0"/>
        <w:jc w:val="both"/>
        <w:rPr>
          <w:sz w:val="20"/>
          <w:szCs w:val="20"/>
          <w:lang w:val="it-IT" w:eastAsia="it-IT"/>
        </w:rPr>
      </w:pPr>
      <w:r w:rsidRPr="00AE2264">
        <w:rPr>
          <w:sz w:val="20"/>
          <w:szCs w:val="20"/>
          <w:lang w:val="it-IT" w:eastAsia="it-IT"/>
        </w:rPr>
        <w:t>deve organizzare il lavoro in modo coerente con le indicazioni aziendali e con gli istituti contrattuali e promuovere un clima interno collaborativo che favorisca la crescita delle conoscenze e delle competenze dei collaboratori.</w:t>
      </w:r>
    </w:p>
    <w:p w:rsidR="00D37CD9" w:rsidRDefault="00D37CD9" w:rsidP="00D37CD9">
      <w:pPr>
        <w:pStyle w:val="Paragrafoelenco"/>
        <w:widowControl/>
        <w:spacing w:after="0"/>
        <w:jc w:val="both"/>
        <w:rPr>
          <w:sz w:val="20"/>
          <w:szCs w:val="20"/>
          <w:lang w:val="it-IT" w:eastAsia="it-IT"/>
        </w:rPr>
      </w:pPr>
    </w:p>
    <w:p w:rsidR="00D37CD9" w:rsidRDefault="00DC6BBE" w:rsidP="00D37CD9">
      <w:pPr>
        <w:rPr>
          <w:b/>
          <w:sz w:val="20"/>
          <w:szCs w:val="20"/>
          <w:lang w:val="it-IT"/>
        </w:rPr>
      </w:pPr>
      <w:r>
        <w:rPr>
          <w:b/>
          <w:sz w:val="20"/>
          <w:szCs w:val="20"/>
          <w:lang w:val="it-IT"/>
        </w:rPr>
        <w:t xml:space="preserve">Governo Clinico e </w:t>
      </w:r>
      <w:r w:rsidR="00D37CD9" w:rsidRPr="00F3113E">
        <w:rPr>
          <w:b/>
          <w:sz w:val="20"/>
          <w:szCs w:val="20"/>
          <w:lang w:val="it-IT"/>
        </w:rPr>
        <w:t xml:space="preserve">prevenzione della corruzione </w:t>
      </w:r>
    </w:p>
    <w:p w:rsidR="00D37CD9" w:rsidRPr="00800433" w:rsidRDefault="00D37CD9" w:rsidP="00D37CD9">
      <w:pPr>
        <w:spacing w:after="0"/>
        <w:rPr>
          <w:b/>
          <w:sz w:val="20"/>
          <w:szCs w:val="20"/>
          <w:lang w:val="it-IT" w:eastAsia="it-IT"/>
        </w:rPr>
      </w:pPr>
      <w:r w:rsidRPr="00800433">
        <w:rPr>
          <w:b/>
          <w:sz w:val="20"/>
          <w:szCs w:val="20"/>
          <w:lang w:val="it-IT" w:eastAsia="it-IT"/>
        </w:rPr>
        <w:t>il Direttore</w:t>
      </w:r>
      <w:r>
        <w:rPr>
          <w:b/>
          <w:sz w:val="20"/>
          <w:szCs w:val="20"/>
          <w:lang w:val="it-IT" w:eastAsia="it-IT"/>
        </w:rPr>
        <w:t xml:space="preserve"> deve: </w:t>
      </w:r>
    </w:p>
    <w:p w:rsidR="00D37CD9" w:rsidRPr="00800433" w:rsidRDefault="00D37CD9" w:rsidP="00D37CD9">
      <w:pPr>
        <w:pStyle w:val="Paragrafoelenco"/>
        <w:widowControl/>
        <w:numPr>
          <w:ilvl w:val="0"/>
          <w:numId w:val="6"/>
        </w:numPr>
        <w:autoSpaceDE w:val="0"/>
        <w:autoSpaceDN w:val="0"/>
        <w:adjustRightInd w:val="0"/>
        <w:spacing w:after="0"/>
        <w:jc w:val="both"/>
        <w:rPr>
          <w:iCs/>
          <w:sz w:val="20"/>
          <w:szCs w:val="20"/>
          <w:lang w:val="it-IT"/>
        </w:rPr>
      </w:pPr>
      <w:r w:rsidRPr="00800433">
        <w:rPr>
          <w:iCs/>
          <w:sz w:val="20"/>
          <w:szCs w:val="20"/>
          <w:lang w:val="it-IT"/>
        </w:rPr>
        <w:t>dimostrare capacità per il miglioramento dei servizi e del governo dei processi assistenziali;</w:t>
      </w:r>
    </w:p>
    <w:p w:rsidR="00D37CD9" w:rsidRPr="00EC5F2B" w:rsidRDefault="00D37CD9" w:rsidP="00D37CD9">
      <w:pPr>
        <w:pStyle w:val="Paragrafoelenco"/>
        <w:widowControl/>
        <w:numPr>
          <w:ilvl w:val="0"/>
          <w:numId w:val="6"/>
        </w:numPr>
        <w:autoSpaceDE w:val="0"/>
        <w:autoSpaceDN w:val="0"/>
        <w:adjustRightInd w:val="0"/>
        <w:spacing w:after="0"/>
        <w:jc w:val="both"/>
        <w:rPr>
          <w:iCs/>
          <w:sz w:val="20"/>
          <w:szCs w:val="20"/>
          <w:lang w:val="it-IT"/>
        </w:rPr>
      </w:pPr>
      <w:r>
        <w:rPr>
          <w:sz w:val="20"/>
          <w:szCs w:val="20"/>
          <w:lang w:val="it-IT" w:eastAsia="it-IT"/>
        </w:rPr>
        <w:t xml:space="preserve">pianificare e condurre le verifiche ispettive interne per sincerarsi che tutte le attività dell’organizzazione avvengano in conformità a quanto descritto nella documentazione di sistema; </w:t>
      </w:r>
    </w:p>
    <w:p w:rsidR="00D37CD9" w:rsidRPr="00EC5F2B" w:rsidRDefault="00D37CD9" w:rsidP="00D37CD9">
      <w:pPr>
        <w:pStyle w:val="Paragrafoelenco"/>
        <w:widowControl/>
        <w:numPr>
          <w:ilvl w:val="0"/>
          <w:numId w:val="6"/>
        </w:numPr>
        <w:autoSpaceDE w:val="0"/>
        <w:autoSpaceDN w:val="0"/>
        <w:adjustRightInd w:val="0"/>
        <w:spacing w:after="0"/>
        <w:jc w:val="both"/>
        <w:rPr>
          <w:iCs/>
          <w:sz w:val="20"/>
          <w:szCs w:val="20"/>
          <w:lang w:val="it-IT"/>
        </w:rPr>
      </w:pPr>
      <w:r>
        <w:rPr>
          <w:sz w:val="20"/>
          <w:szCs w:val="20"/>
          <w:lang w:val="it-IT" w:eastAsia="it-IT"/>
        </w:rPr>
        <w:t xml:space="preserve">recepire i dati derivanti dalle verifiche ispettive e dal controllo statistico di processo per l’impostazione di piani di miglioramento tesi al raggiungimento del livello qualitativo richiesto; </w:t>
      </w:r>
    </w:p>
    <w:p w:rsidR="00D37CD9" w:rsidRPr="00DC6BBE" w:rsidRDefault="00D37CD9" w:rsidP="00DC6BBE">
      <w:pPr>
        <w:pStyle w:val="Paragrafoelenco"/>
        <w:widowControl/>
        <w:numPr>
          <w:ilvl w:val="0"/>
          <w:numId w:val="6"/>
        </w:numPr>
        <w:autoSpaceDE w:val="0"/>
        <w:autoSpaceDN w:val="0"/>
        <w:adjustRightInd w:val="0"/>
        <w:spacing w:after="0"/>
        <w:jc w:val="both"/>
        <w:rPr>
          <w:iCs/>
          <w:sz w:val="20"/>
          <w:szCs w:val="20"/>
          <w:lang w:val="it-IT"/>
        </w:rPr>
      </w:pPr>
      <w:r>
        <w:rPr>
          <w:sz w:val="20"/>
          <w:szCs w:val="20"/>
          <w:lang w:val="it-IT" w:eastAsia="it-IT"/>
        </w:rPr>
        <w:t xml:space="preserve">analizzare ed elaborare i dati relativi alla </w:t>
      </w:r>
      <w:r w:rsidRPr="00EC5F2B">
        <w:rPr>
          <w:i/>
          <w:sz w:val="20"/>
          <w:szCs w:val="20"/>
          <w:lang w:val="it-IT" w:eastAsia="it-IT"/>
        </w:rPr>
        <w:t>customer satisfaction</w:t>
      </w:r>
      <w:r>
        <w:rPr>
          <w:sz w:val="20"/>
          <w:szCs w:val="20"/>
          <w:lang w:val="it-IT" w:eastAsia="it-IT"/>
        </w:rPr>
        <w:t xml:space="preserve">; </w:t>
      </w:r>
    </w:p>
    <w:p w:rsidR="00D37CD9" w:rsidRDefault="00D37CD9" w:rsidP="00D37CD9">
      <w:pPr>
        <w:pStyle w:val="Paragrafoelenco"/>
        <w:widowControl/>
        <w:numPr>
          <w:ilvl w:val="0"/>
          <w:numId w:val="6"/>
        </w:numPr>
        <w:spacing w:after="0"/>
        <w:jc w:val="both"/>
        <w:rPr>
          <w:sz w:val="20"/>
          <w:szCs w:val="20"/>
          <w:lang w:val="it-IT" w:eastAsia="it-IT"/>
        </w:rPr>
      </w:pPr>
      <w:r>
        <w:rPr>
          <w:sz w:val="20"/>
          <w:szCs w:val="20"/>
          <w:lang w:val="it-IT" w:eastAsia="it-IT"/>
        </w:rPr>
        <w:t xml:space="preserve">promuovere l’attività di </w:t>
      </w:r>
      <w:r w:rsidRPr="00965B64">
        <w:rPr>
          <w:i/>
          <w:sz w:val="20"/>
          <w:szCs w:val="20"/>
          <w:lang w:val="it-IT" w:eastAsia="it-IT"/>
        </w:rPr>
        <w:t>incident-reporting</w:t>
      </w:r>
      <w:r>
        <w:rPr>
          <w:sz w:val="20"/>
          <w:szCs w:val="20"/>
          <w:lang w:val="it-IT" w:eastAsia="it-IT"/>
        </w:rPr>
        <w:t xml:space="preserve">; </w:t>
      </w:r>
    </w:p>
    <w:p w:rsidR="00D37CD9" w:rsidRDefault="00D37CD9" w:rsidP="00D37CD9">
      <w:pPr>
        <w:pStyle w:val="Paragrafoelenco"/>
        <w:widowControl/>
        <w:numPr>
          <w:ilvl w:val="0"/>
          <w:numId w:val="6"/>
        </w:numPr>
        <w:spacing w:after="0"/>
        <w:jc w:val="both"/>
        <w:rPr>
          <w:sz w:val="20"/>
          <w:szCs w:val="20"/>
          <w:lang w:val="it-IT" w:eastAsia="it-IT"/>
        </w:rPr>
      </w:pPr>
      <w:r>
        <w:rPr>
          <w:sz w:val="20"/>
          <w:szCs w:val="20"/>
          <w:lang w:val="it-IT" w:eastAsia="it-IT"/>
        </w:rPr>
        <w:t xml:space="preserve">supportare l’analisi di processi organizzativi valutandone gli impatti sul Sistema Qualità; </w:t>
      </w:r>
    </w:p>
    <w:p w:rsidR="00D37CD9" w:rsidRPr="00AE2264" w:rsidRDefault="00D37CD9" w:rsidP="00D37CD9">
      <w:pPr>
        <w:pStyle w:val="Paragrafoelenco"/>
        <w:widowControl/>
        <w:numPr>
          <w:ilvl w:val="0"/>
          <w:numId w:val="6"/>
        </w:numPr>
        <w:spacing w:after="0"/>
        <w:jc w:val="both"/>
        <w:rPr>
          <w:sz w:val="20"/>
          <w:szCs w:val="20"/>
          <w:lang w:val="it-IT" w:eastAsia="it-IT"/>
        </w:rPr>
      </w:pPr>
      <w:r>
        <w:rPr>
          <w:sz w:val="20"/>
          <w:szCs w:val="20"/>
          <w:lang w:val="it-IT" w:eastAsia="it-IT"/>
        </w:rPr>
        <w:t xml:space="preserve">deve promuovere all’interno della U.O. l’osservanza del codice di comportamento dei dipendenti pubblici, garantire il rispetto della normativa in ambito di prevenzione della corruzione anche mediante la collaborazione con il Responsabile Aziendale della Prevenzione della Corruzione al fine di garantire il miglioramento delle prassi aziendali.  </w:t>
      </w:r>
    </w:p>
    <w:p w:rsidR="00AB7E3A" w:rsidRDefault="00AB7E3A" w:rsidP="007557C2">
      <w:pPr>
        <w:spacing w:after="0" w:line="240" w:lineRule="auto"/>
        <w:ind w:left="120" w:right="251"/>
        <w:jc w:val="both"/>
        <w:rPr>
          <w:rFonts w:cs="Calibri"/>
          <w:b/>
          <w:bCs/>
          <w:spacing w:val="1"/>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D37CD9" w:rsidRDefault="00303E83" w:rsidP="007557C2">
      <w:pPr>
        <w:spacing w:after="0" w:line="240" w:lineRule="auto"/>
        <w:ind w:left="120" w:right="251"/>
        <w:jc w:val="both"/>
        <w:rPr>
          <w:rFonts w:cs="Calibri"/>
          <w:sz w:val="20"/>
          <w:szCs w:val="20"/>
          <w:lang w:val="it-IT"/>
        </w:rPr>
      </w:pPr>
      <w:r w:rsidRPr="00303E83">
        <w:rPr>
          <w:rFonts w:cs="Calibri"/>
          <w:b/>
          <w:sz w:val="20"/>
          <w:szCs w:val="20"/>
          <w:lang w:val="it-IT"/>
        </w:rPr>
        <w:t>c)</w:t>
      </w:r>
      <w:r w:rsidR="00117F01" w:rsidRPr="00BC7E81">
        <w:rPr>
          <w:rFonts w:cs="Calibri"/>
          <w:sz w:val="20"/>
          <w:szCs w:val="20"/>
          <w:lang w:val="it-IT"/>
        </w:rPr>
        <w:t xml:space="preserve"> </w:t>
      </w:r>
      <w:r w:rsidR="00D37CD9" w:rsidRPr="00D37CD9">
        <w:rPr>
          <w:rFonts w:cs="Calibri"/>
          <w:b/>
          <w:sz w:val="20"/>
          <w:szCs w:val="20"/>
          <w:lang w:val="it-IT"/>
        </w:rPr>
        <w:t xml:space="preserve">anzianità di servizio </w:t>
      </w:r>
      <w:r w:rsidR="00060DFC">
        <w:rPr>
          <w:rFonts w:cs="Calibri"/>
          <w:sz w:val="20"/>
          <w:szCs w:val="20"/>
          <w:lang w:val="it-IT"/>
        </w:rPr>
        <w:t xml:space="preserve">di sette anni </w:t>
      </w:r>
      <w:r w:rsidR="00D37CD9" w:rsidRPr="00D37CD9">
        <w:rPr>
          <w:rFonts w:cs="Calibri"/>
          <w:sz w:val="20"/>
          <w:szCs w:val="20"/>
          <w:lang w:val="it-IT"/>
        </w:rPr>
        <w:t>unitamente a specializzazione ovvero anzianità di servizio di 10 anni. L’anzianità di servizio utile per l’accesso deve essere maturata secondo le disposizioni contenute nell’art. 10 del D.P.R. n. 484/97, nell’art. 1 del DM Sanità 184/00, nell’art. 1 del DPCM 8/3/2001.</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fac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lastRenderedPageBreak/>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4247F1">
      <w:pPr>
        <w:numPr>
          <w:ilvl w:val="0"/>
          <w:numId w:val="8"/>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4247F1">
      <w:pPr>
        <w:numPr>
          <w:ilvl w:val="0"/>
          <w:numId w:val="8"/>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4247F1">
      <w:pPr>
        <w:numPr>
          <w:ilvl w:val="0"/>
          <w:numId w:val="8"/>
        </w:numPr>
        <w:spacing w:after="0" w:line="240" w:lineRule="auto"/>
        <w:ind w:left="567" w:right="251" w:hanging="425"/>
        <w:jc w:val="both"/>
        <w:rPr>
          <w:rFonts w:cs="Calibri"/>
          <w:sz w:val="20"/>
          <w:szCs w:val="20"/>
          <w:lang w:val="it-IT"/>
        </w:rPr>
      </w:pPr>
      <w:r>
        <w:rPr>
          <w:rFonts w:cs="Calibri"/>
          <w:spacing w:val="1"/>
          <w:sz w:val="20"/>
          <w:szCs w:val="20"/>
          <w:lang w:val="it-IT"/>
        </w:rPr>
        <w:t xml:space="preserve">abbiano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C56318" w:rsidRPr="00D72EB3" w:rsidRDefault="00C56318" w:rsidP="007557C2">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1"/>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
          <w:sz w:val="20"/>
          <w:szCs w:val="20"/>
          <w:lang w:val="it-IT"/>
        </w:rPr>
        <w:t xml:space="preserve"> </w:t>
      </w:r>
      <w:r w:rsidRPr="00D72EB3">
        <w:rPr>
          <w:rFonts w:cs="Calibri"/>
          <w:sz w:val="20"/>
          <w:szCs w:val="20"/>
          <w:lang w:val="it-IT"/>
        </w:rPr>
        <w:t xml:space="preserve">3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7</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3"/>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w:t>
      </w:r>
      <w:r w:rsidRPr="00D72EB3">
        <w:rPr>
          <w:rFonts w:cs="Calibri"/>
          <w:spacing w:val="-2"/>
          <w:sz w:val="20"/>
          <w:szCs w:val="20"/>
          <w:lang w:val="it-IT"/>
        </w:rPr>
        <w:t>n</w:t>
      </w:r>
      <w:r w:rsidRPr="00D72EB3">
        <w:rPr>
          <w:rFonts w:cs="Calibri"/>
          <w:spacing w:val="-1"/>
          <w:sz w:val="20"/>
          <w:szCs w:val="20"/>
          <w:lang w:val="it-IT"/>
        </w:rPr>
        <w:t>qu</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ssi 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bb</w:t>
      </w:r>
      <w:r w:rsidRPr="00D72EB3">
        <w:rPr>
          <w:rFonts w:cs="Calibri"/>
          <w:sz w:val="20"/>
          <w:szCs w:val="20"/>
          <w:lang w:val="it-IT"/>
        </w:rPr>
        <w:t>ia</w:t>
      </w:r>
      <w:r w:rsidRPr="00D72EB3">
        <w:rPr>
          <w:rFonts w:cs="Calibri"/>
          <w:spacing w:val="-3"/>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sup</w:t>
      </w:r>
      <w:r w:rsidRPr="00D72EB3">
        <w:rPr>
          <w:rFonts w:cs="Calibri"/>
          <w:spacing w:val="1"/>
          <w:sz w:val="20"/>
          <w:szCs w:val="20"/>
          <w:lang w:val="it-IT"/>
        </w:rPr>
        <w:t>e</w:t>
      </w:r>
      <w:r w:rsidRPr="00D72EB3">
        <w:rPr>
          <w:rFonts w:cs="Calibri"/>
          <w:sz w:val="20"/>
          <w:szCs w:val="20"/>
          <w:lang w:val="it-IT"/>
        </w:rPr>
        <w:t>rato</w:t>
      </w:r>
      <w:r w:rsidRPr="00D72EB3">
        <w:rPr>
          <w:rFonts w:cs="Calibri"/>
          <w:spacing w:val="4"/>
          <w:sz w:val="20"/>
          <w:szCs w:val="20"/>
          <w:lang w:val="it-IT"/>
        </w:rPr>
        <w:t xml:space="preserve"> </w:t>
      </w:r>
      <w:r w:rsidRPr="00D72EB3">
        <w:rPr>
          <w:rFonts w:cs="Calibri"/>
          <w:sz w:val="20"/>
          <w:szCs w:val="20"/>
          <w:lang w:val="it-IT"/>
        </w:rPr>
        <w:t>il li</w:t>
      </w:r>
      <w:r w:rsidRPr="00D72EB3">
        <w:rPr>
          <w:rFonts w:cs="Calibri"/>
          <w:spacing w:val="1"/>
          <w:sz w:val="20"/>
          <w:szCs w:val="20"/>
          <w:lang w:val="it-IT"/>
        </w:rPr>
        <w:t>m</w:t>
      </w:r>
      <w:r w:rsidRPr="00D72EB3">
        <w:rPr>
          <w:rFonts w:cs="Calibri"/>
          <w:sz w:val="20"/>
          <w:szCs w:val="20"/>
          <w:lang w:val="it-IT"/>
        </w:rPr>
        <w:t>ite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l</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u</w:t>
      </w:r>
      <w:r w:rsidRPr="00D72EB3">
        <w:rPr>
          <w:rFonts w:cs="Calibri"/>
          <w:sz w:val="20"/>
          <w:szCs w:val="20"/>
          <w:lang w:val="it-IT"/>
        </w:rPr>
        <w:t>ffi</w:t>
      </w:r>
      <w:r w:rsidRPr="00D72EB3">
        <w:rPr>
          <w:rFonts w:cs="Calibri"/>
          <w:spacing w:val="-2"/>
          <w:sz w:val="20"/>
          <w:szCs w:val="20"/>
          <w:lang w:val="it-IT"/>
        </w:rPr>
        <w:t>c</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Pr="00D72EB3" w:rsidRDefault="00245FDF"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w:t>
      </w:r>
      <w:r w:rsidR="007438E6">
        <w:rPr>
          <w:rFonts w:cs="Courier New"/>
          <w:bCs/>
          <w:sz w:val="20"/>
          <w:szCs w:val="20"/>
          <w:lang w:val="it-IT"/>
        </w:rPr>
        <w:t>(supplenza)</w:t>
      </w:r>
      <w:r>
        <w:rPr>
          <w:rFonts w:cs="Courier New"/>
          <w:bCs/>
          <w:sz w:val="20"/>
          <w:szCs w:val="20"/>
          <w:lang w:val="it-IT"/>
        </w:rPr>
        <w:t xml:space="preserve"> – Struttura Complessa </w:t>
      </w:r>
      <w:r w:rsidR="00DC70B8">
        <w:rPr>
          <w:rFonts w:cs="Courier New"/>
          <w:bCs/>
          <w:sz w:val="20"/>
          <w:szCs w:val="20"/>
          <w:lang w:val="it-IT"/>
        </w:rPr>
        <w:t>“</w:t>
      </w:r>
      <w:r w:rsidR="00D37CD9" w:rsidRPr="00D37CD9">
        <w:rPr>
          <w:rFonts w:cs="Courier New"/>
          <w:bCs/>
          <w:sz w:val="20"/>
          <w:szCs w:val="20"/>
          <w:lang w:val="it-IT"/>
        </w:rPr>
        <w:t>Qualità e Risk Management</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lastRenderedPageBreak/>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completa (di tutte le sue pagine e non solo l’ultima e priva della scritta FACSIMILE) e FIRMATA  della domanda prodotta tramite il portale</w:t>
      </w:r>
      <w:r w:rsidR="00D466EF">
        <w:rPr>
          <w:rFonts w:cs="Courier New"/>
          <w:bCs/>
          <w:sz w:val="20"/>
          <w:szCs w:val="20"/>
          <w:lang w:val="it-IT"/>
        </w:rPr>
        <w:t>;</w:t>
      </w: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4247F1">
      <w:pPr>
        <w:pStyle w:val="Paragrafoelenco"/>
        <w:numPr>
          <w:ilvl w:val="0"/>
          <w:numId w:val="13"/>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8A5806">
      <w:pPr>
        <w:pStyle w:val="Paragrafoelenco"/>
        <w:numPr>
          <w:ilvl w:val="0"/>
          <w:numId w:val="13"/>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303E83" w:rsidRP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PagoPa collegandosi al portale di pagamenti di Regione Lombardia </w:t>
      </w:r>
    </w:p>
    <w:p w:rsidR="007438E6" w:rsidRDefault="007438E6" w:rsidP="00303E83">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303E83" w:rsidRDefault="00303E83" w:rsidP="00303E83">
      <w:pPr>
        <w:spacing w:after="0"/>
        <w:ind w:left="720"/>
        <w:jc w:val="both"/>
        <w:rPr>
          <w:rFonts w:cs="Courier New"/>
          <w:bCs/>
          <w:sz w:val="20"/>
          <w:szCs w:val="20"/>
          <w:lang w:val="it-IT"/>
        </w:rPr>
      </w:pPr>
      <w:r w:rsidRPr="00D466EF">
        <w:rPr>
          <w:rFonts w:cs="Courier New"/>
          <w:bCs/>
          <w:sz w:val="20"/>
          <w:szCs w:val="20"/>
          <w:lang w:val="it-IT"/>
        </w:rPr>
        <w:t>con l’indicazione della causale “Tassa di partecipazione al</w:t>
      </w:r>
      <w:r>
        <w:rPr>
          <w:rFonts w:cs="Courier New"/>
          <w:bCs/>
          <w:sz w:val="20"/>
          <w:szCs w:val="20"/>
          <w:lang w:val="it-IT"/>
        </w:rPr>
        <w:t xml:space="preserve">l’avviso pubblico per il conferimento di incarico </w:t>
      </w:r>
      <w:r w:rsidR="007438E6">
        <w:rPr>
          <w:rFonts w:cs="Courier New"/>
          <w:bCs/>
          <w:sz w:val="20"/>
          <w:szCs w:val="20"/>
          <w:lang w:val="it-IT"/>
        </w:rPr>
        <w:t>(supplenza)</w:t>
      </w:r>
      <w:r>
        <w:rPr>
          <w:rFonts w:cs="Courier New"/>
          <w:bCs/>
          <w:sz w:val="20"/>
          <w:szCs w:val="20"/>
          <w:lang w:val="it-IT"/>
        </w:rPr>
        <w:t xml:space="preserve"> – </w:t>
      </w:r>
      <w:r w:rsidR="006B1EC6">
        <w:rPr>
          <w:rFonts w:cs="Courier New"/>
          <w:bCs/>
          <w:sz w:val="20"/>
          <w:szCs w:val="20"/>
          <w:lang w:val="it-IT"/>
        </w:rPr>
        <w:t xml:space="preserve">Struttura Complessa </w:t>
      </w:r>
      <w:r w:rsidR="00D37CD9">
        <w:rPr>
          <w:sz w:val="20"/>
          <w:szCs w:val="20"/>
          <w:lang w:val="it-IT"/>
        </w:rPr>
        <w:t>Qualità e Risk Management”</w:t>
      </w:r>
      <w:r w:rsidRPr="00D466EF">
        <w:rPr>
          <w:rFonts w:cs="Courier New"/>
          <w:bCs/>
          <w:sz w:val="20"/>
          <w:szCs w:val="20"/>
          <w:lang w:val="it-IT"/>
        </w:rPr>
        <w:t>;</w:t>
      </w:r>
    </w:p>
    <w:p w:rsidR="00926281" w:rsidRDefault="00926281" w:rsidP="004247F1">
      <w:pPr>
        <w:numPr>
          <w:ilvl w:val="0"/>
          <w:numId w:val="13"/>
        </w:numPr>
        <w:spacing w:after="0"/>
        <w:jc w:val="both"/>
        <w:rPr>
          <w:rFonts w:cs="Courier New"/>
          <w:bCs/>
          <w:sz w:val="20"/>
          <w:szCs w:val="20"/>
          <w:lang w:val="it-IT"/>
        </w:rPr>
      </w:pPr>
      <w:r>
        <w:rPr>
          <w:rFonts w:cs="Courier New"/>
          <w:bCs/>
          <w:sz w:val="20"/>
          <w:szCs w:val="20"/>
          <w:lang w:val="it-IT"/>
        </w:rPr>
        <w:t>Curriculum formativo-professionale datato e firmato, redatto secondo il fac simile allegato.</w:t>
      </w:r>
      <w:r w:rsidR="00C24A4C">
        <w:rPr>
          <w:rFonts w:cs="Courier New"/>
          <w:bCs/>
          <w:sz w:val="20"/>
          <w:szCs w:val="20"/>
          <w:lang w:val="it-IT"/>
        </w:rPr>
        <w:t xml:space="preserve"> Il curriculum non costituisce autocertificazione e pertanto quanto ivi indicato è utilizzato a solo scopo informativo.</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win.rar).</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Ai sensi dell’art. 71 del D.P.R. 28.12.2000, n. 445 e s.m.i.,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387126" w:rsidRDefault="00387126" w:rsidP="00D466EF">
      <w:pPr>
        <w:spacing w:after="0"/>
        <w:jc w:val="both"/>
        <w:rPr>
          <w:rFonts w:cs="Courier New"/>
          <w:bCs/>
          <w:sz w:val="20"/>
          <w:szCs w:val="20"/>
          <w:lang w:val="it-IT"/>
        </w:rPr>
      </w:pPr>
      <w:r w:rsidRPr="00387126">
        <w:rPr>
          <w:rFonts w:cs="Courier New"/>
          <w:bCs/>
          <w:sz w:val="20"/>
          <w:szCs w:val="20"/>
          <w:lang w:val="it-IT"/>
        </w:rPr>
        <w:t>Il mancato rispetto, da parte dei candidati, dei termini e delle modalità sopra indicate per la presentazione delle domande comporterà la non ammissibilità al</w:t>
      </w:r>
      <w:r>
        <w:rPr>
          <w:rFonts w:cs="Courier New"/>
          <w:bCs/>
          <w:sz w:val="20"/>
          <w:szCs w:val="20"/>
          <w:lang w:val="it-IT"/>
        </w:rPr>
        <w:t>la procedura</w:t>
      </w:r>
      <w:r w:rsidRPr="00387126">
        <w:rPr>
          <w:rFonts w:cs="Courier New"/>
          <w:bCs/>
          <w:sz w:val="20"/>
          <w:szCs w:val="20"/>
          <w:lang w:val="it-IT"/>
        </w:rPr>
        <w:t>.</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suggerisce di leggere attentamente iI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009B3FEE">
        <w:rPr>
          <w:rFonts w:cs="Calibri"/>
          <w:spacing w:val="13"/>
          <w:sz w:val="20"/>
          <w:szCs w:val="20"/>
          <w:lang w:val="it-IT"/>
        </w:rPr>
        <w:t>di Igiene, Epidemiologia e Sanità Pubblica e della disciplina di Medicina Legale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lastRenderedPageBreak/>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r w:rsidRPr="00D72EB3">
        <w:rPr>
          <w:rFonts w:cs="Calibri"/>
          <w:b/>
          <w:bCs/>
          <w:spacing w:val="-1"/>
          <w:sz w:val="20"/>
          <w:szCs w:val="20"/>
          <w:lang w:val="it-IT"/>
        </w:rPr>
        <w:t>p</w:t>
      </w:r>
      <w:r w:rsidRPr="00D72EB3">
        <w:rPr>
          <w:rFonts w:cs="Calibri"/>
          <w:b/>
          <w:bCs/>
          <w:spacing w:val="-2"/>
          <w:sz w:val="20"/>
          <w:szCs w:val="20"/>
          <w:lang w:val="it-IT"/>
        </w:rPr>
        <w:t>t</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Pr="00D72EB3"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A6365B" w:rsidRDefault="00A6365B" w:rsidP="004247F1">
      <w:pPr>
        <w:numPr>
          <w:ilvl w:val="0"/>
          <w:numId w:val="10"/>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480" w:right="312"/>
        <w:jc w:val="both"/>
        <w:rPr>
          <w:rFonts w:cs="Calibri"/>
          <w:sz w:val="20"/>
          <w:szCs w:val="20"/>
          <w:lang w:val="it-IT"/>
        </w:rPr>
      </w:pP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A6365B" w:rsidRDefault="00A6365B" w:rsidP="004247F1">
      <w:pPr>
        <w:numPr>
          <w:ilvl w:val="0"/>
          <w:numId w:val="10"/>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L’attività di formazione, l’attività didattica, la partecipazione a corsi, congressi,  convegni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8116A0" w:rsidRDefault="008116A0" w:rsidP="00A6365B">
      <w:pPr>
        <w:spacing w:before="8" w:after="0" w:line="140" w:lineRule="exact"/>
        <w:rPr>
          <w:rFonts w:cs="Calibri"/>
          <w:sz w:val="20"/>
          <w:szCs w:val="20"/>
          <w:lang w:val="it-IT"/>
        </w:rPr>
      </w:pPr>
    </w:p>
    <w:p w:rsidR="00A6365B" w:rsidRDefault="00474B49" w:rsidP="00A6365B">
      <w:pPr>
        <w:spacing w:before="8" w:after="0" w:line="140" w:lineRule="exact"/>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r w:rsidR="00A6365B" w:rsidRPr="00D72EB3">
        <w:rPr>
          <w:rFonts w:cs="Calibri"/>
          <w:b/>
          <w:bCs/>
          <w:spacing w:val="-1"/>
          <w:sz w:val="20"/>
          <w:szCs w:val="20"/>
          <w:lang w:val="it-IT"/>
        </w:rPr>
        <w:t>p</w:t>
      </w:r>
      <w:r w:rsidR="00A6365B" w:rsidRPr="00D72EB3">
        <w:rPr>
          <w:rFonts w:cs="Calibri"/>
          <w:b/>
          <w:bCs/>
          <w:spacing w:val="-2"/>
          <w:sz w:val="20"/>
          <w:szCs w:val="20"/>
          <w:lang w:val="it-IT"/>
        </w:rPr>
        <w:t>t</w:t>
      </w:r>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w:t>
      </w:r>
      <w:r w:rsidR="00D817A9">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w:t>
      </w:r>
      <w:r w:rsidR="00D817A9">
        <w:rPr>
          <w:rFonts w:cs="Calibri"/>
          <w:sz w:val="20"/>
          <w:szCs w:val="20"/>
          <w:lang w:val="it-IT"/>
        </w:rPr>
        <w:t>o</w:t>
      </w:r>
      <w:r w:rsidRPr="00D72EB3">
        <w:rPr>
          <w:rFonts w:cs="Calibri"/>
          <w:spacing w:val="2"/>
          <w:sz w:val="20"/>
          <w:szCs w:val="20"/>
          <w:lang w:val="it-IT"/>
        </w:rPr>
        <w:t xml:space="preserve"> </w:t>
      </w:r>
      <w:r w:rsidR="00D817A9">
        <w:rPr>
          <w:rFonts w:cs="Calibri"/>
          <w:spacing w:val="2"/>
          <w:sz w:val="20"/>
          <w:szCs w:val="20"/>
          <w:lang w:val="it-IT"/>
        </w:rPr>
        <w:t>settore</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8116A0" w:rsidRDefault="008116A0" w:rsidP="00A6365B">
      <w:pPr>
        <w:tabs>
          <w:tab w:val="left" w:pos="10348"/>
        </w:tabs>
        <w:spacing w:after="0" w:line="240" w:lineRule="auto"/>
        <w:ind w:left="120" w:right="6793"/>
        <w:jc w:val="both"/>
        <w:rPr>
          <w:rFonts w:cs="Calibri"/>
          <w:b/>
          <w:bCs/>
          <w:sz w:val="20"/>
          <w:szCs w:val="20"/>
          <w:lang w:val="it-IT"/>
        </w:rPr>
      </w:pPr>
    </w:p>
    <w:p w:rsidR="0092285F" w:rsidRPr="0019127C" w:rsidRDefault="0045391A" w:rsidP="0019127C">
      <w:pPr>
        <w:tabs>
          <w:tab w:val="left" w:pos="10348"/>
        </w:tabs>
        <w:spacing w:after="0" w:line="240" w:lineRule="auto"/>
        <w:ind w:left="120" w:right="170"/>
        <w:jc w:val="both"/>
        <w:rPr>
          <w:rFonts w:cs="Calibri"/>
          <w:position w:val="1"/>
          <w:sz w:val="20"/>
          <w:szCs w:val="20"/>
          <w:lang w:val="it-IT"/>
        </w:rPr>
      </w:pPr>
      <w:r w:rsidRPr="0045391A">
        <w:rPr>
          <w:rFonts w:cs="Calibri"/>
          <w:position w:val="1"/>
          <w:sz w:val="20"/>
          <w:szCs w:val="20"/>
          <w:lang w:val="it-IT"/>
        </w:rPr>
        <w:t xml:space="preserve">L'incarico di supplenza verrà conferito dal Direttore Generale al candidato che ha conseguito il miglior punteggio </w:t>
      </w:r>
      <w:r w:rsidR="0092285F" w:rsidRPr="0019127C">
        <w:rPr>
          <w:rFonts w:cs="Calibri"/>
          <w:position w:val="1"/>
          <w:sz w:val="20"/>
          <w:szCs w:val="20"/>
          <w:lang w:val="it-IT"/>
        </w:rPr>
        <w:t>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migliori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0092285F"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nel caso in cui il titolare al quale verrà attribuito il medesimo dovesse recedere o decadere, conferendo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181A96" w:rsidRDefault="00A6365B" w:rsidP="00A6365B">
      <w:pPr>
        <w:spacing w:after="0" w:line="240" w:lineRule="auto"/>
        <w:ind w:left="120" w:right="6491"/>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alla </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8</w:t>
      </w:r>
      <w:r w:rsidRPr="00D72EB3">
        <w:rPr>
          <w:rFonts w:cs="Calibri"/>
          <w:spacing w:val="-1"/>
          <w:sz w:val="20"/>
          <w:szCs w:val="20"/>
          <w:lang w:val="it-IT"/>
        </w:rPr>
        <w:t>9/</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00B83AF8">
        <w:rPr>
          <w:rFonts w:cs="Calibri"/>
          <w:spacing w:val="3"/>
          <w:sz w:val="20"/>
          <w:szCs w:val="20"/>
          <w:lang w:val="it-IT"/>
        </w:rPr>
        <w:t xml:space="preserve">dalla L. 118/2022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181A96" w:rsidRDefault="00A6365B" w:rsidP="00A6365B">
      <w:pPr>
        <w:spacing w:after="0" w:line="240" w:lineRule="auto"/>
        <w:ind w:left="120" w:right="5850"/>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45391A" w:rsidRDefault="0045391A" w:rsidP="0045391A">
      <w:pPr>
        <w:spacing w:after="0" w:line="240" w:lineRule="auto"/>
        <w:ind w:left="119" w:right="170"/>
        <w:jc w:val="both"/>
        <w:rPr>
          <w:rFonts w:cs="Calibri"/>
          <w:spacing w:val="1"/>
          <w:sz w:val="20"/>
          <w:szCs w:val="20"/>
          <w:lang w:val="it-IT"/>
        </w:rPr>
      </w:pPr>
      <w:r>
        <w:rPr>
          <w:rFonts w:cs="Calibri"/>
          <w:spacing w:val="1"/>
          <w:sz w:val="20"/>
          <w:szCs w:val="20"/>
          <w:lang w:val="it-IT"/>
        </w:rPr>
        <w:t xml:space="preserve">Il conferimento dell’incarico, a titolo di supplenza, comporta l’instaurazione di un rapporto di lavoro a tempo determinato per tutta la durata dell’assenza del titolare del posto e si risolverà automaticamente al rientro in servizio, per qualsiasi ragione, del direttore sostituito e cesserà in caso di cessazione dal servizio del medesimo titolare del posto. La durata dell’incarico non potrà in ogni caso eccedere i 5 anni. </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to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A6365B" w:rsidRDefault="00A6365B" w:rsidP="00A6365B">
      <w:pPr>
        <w:spacing w:before="41" w:after="0"/>
        <w:ind w:left="120" w:right="170"/>
        <w:jc w:val="both"/>
        <w:rPr>
          <w:rFonts w:cs="Calibri"/>
          <w:sz w:val="16"/>
          <w:szCs w:val="20"/>
          <w:lang w:val="it-IT"/>
        </w:rPr>
      </w:pP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181A96" w:rsidRDefault="00A6365B" w:rsidP="00A6365B">
      <w:pPr>
        <w:spacing w:before="53" w:after="0" w:line="240" w:lineRule="auto"/>
        <w:ind w:left="120" w:right="8381"/>
        <w:jc w:val="both"/>
        <w:rPr>
          <w:rFonts w:cs="Calibri"/>
          <w:sz w:val="16"/>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r w:rsidRPr="00A14940">
        <w:rPr>
          <w:rFonts w:cs="Calibri"/>
          <w:spacing w:val="-1"/>
          <w:sz w:val="20"/>
          <w:szCs w:val="20"/>
          <w:lang w:val="it-IT"/>
        </w:rPr>
        <w:t xml:space="preserve">sospendere o revocare il procedimento di assunzione anche dopo l'espletamento del colloquio, senza che nei candidati possa sorgere alcun diritto o pretesa, in caso di mutate esigenze organizzative, anche in considerazione della processazione delle annuali regole regionali di sistema e dell’attuazione della Legge Regionale n. 23/2015 e s.m.i.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w:t>
      </w:r>
      <w:r w:rsidRPr="00584E5D">
        <w:rPr>
          <w:rFonts w:cs="Calibri"/>
          <w:spacing w:val="1"/>
          <w:sz w:val="20"/>
          <w:szCs w:val="20"/>
          <w:lang w:val="it-IT"/>
        </w:rPr>
        <w:lastRenderedPageBreak/>
        <w:t xml:space="preserve">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Default="00A6365B"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1105F3">
        <w:rPr>
          <w:rFonts w:cs="Calibri"/>
          <w:sz w:val="20"/>
          <w:szCs w:val="20"/>
          <w:lang w:val="it-IT"/>
        </w:rPr>
        <w:t xml:space="preserve">11 marzo </w:t>
      </w:r>
      <w:r w:rsidR="001D776C">
        <w:rPr>
          <w:rFonts w:cs="Calibri"/>
          <w:sz w:val="20"/>
          <w:szCs w:val="20"/>
          <w:lang w:val="it-IT"/>
        </w:rPr>
        <w:t>2024</w:t>
      </w:r>
    </w:p>
    <w:p w:rsidR="001D776C" w:rsidRDefault="001D776C" w:rsidP="00A6365B">
      <w:pPr>
        <w:spacing w:after="0" w:line="240" w:lineRule="auto"/>
        <w:ind w:left="120" w:right="7399"/>
        <w:jc w:val="both"/>
        <w:rPr>
          <w:rFonts w:cs="Calibri"/>
          <w:sz w:val="20"/>
          <w:szCs w:val="20"/>
          <w:lang w:val="it-IT"/>
        </w:rPr>
      </w:pPr>
    </w:p>
    <w:p w:rsidR="001D776C" w:rsidRPr="00D72EB3" w:rsidRDefault="001D776C" w:rsidP="00A6365B">
      <w:pPr>
        <w:spacing w:after="0" w:line="240" w:lineRule="auto"/>
        <w:ind w:left="120" w:right="7399"/>
        <w:jc w:val="both"/>
        <w:rPr>
          <w:rFonts w:cs="Calibri"/>
          <w:sz w:val="20"/>
          <w:szCs w:val="20"/>
          <w:lang w:val="it-IT"/>
        </w:rPr>
      </w:pPr>
    </w:p>
    <w:p w:rsidR="00A6365B" w:rsidRPr="00896527" w:rsidRDefault="00A6365B" w:rsidP="00A6365B">
      <w:pPr>
        <w:spacing w:after="0" w:line="240" w:lineRule="exact"/>
        <w:ind w:left="4031" w:right="4014"/>
        <w:jc w:val="center"/>
        <w:rPr>
          <w:rFonts w:cs="Calibri"/>
          <w:sz w:val="20"/>
          <w:szCs w:val="20"/>
          <w:lang w:val="it-IT"/>
        </w:rPr>
      </w:pPr>
      <w:r w:rsidRPr="00D72EB3">
        <w:rPr>
          <w:rFonts w:cs="Calibri"/>
          <w:sz w:val="20"/>
          <w:szCs w:val="20"/>
          <w:lang w:val="it-IT"/>
        </w:rPr>
        <w:t>f</w:t>
      </w:r>
      <w:r w:rsidRPr="00D72EB3">
        <w:rPr>
          <w:rFonts w:cs="Calibri"/>
          <w:spacing w:val="-1"/>
          <w:sz w:val="20"/>
          <w:szCs w:val="20"/>
          <w:lang w:val="it-IT"/>
        </w:rPr>
        <w: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IL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R</w:t>
      </w:r>
      <w:r w:rsidRPr="00D72EB3">
        <w:rPr>
          <w:rFonts w:cs="Calibri"/>
          <w:sz w:val="20"/>
          <w:szCs w:val="20"/>
          <w:lang w:val="it-IT"/>
        </w:rPr>
        <w:t>ET</w:t>
      </w:r>
      <w:r w:rsidRPr="00D72EB3">
        <w:rPr>
          <w:rFonts w:cs="Calibri"/>
          <w:spacing w:val="-2"/>
          <w:sz w:val="20"/>
          <w:szCs w:val="20"/>
          <w:lang w:val="it-IT"/>
        </w:rPr>
        <w:t>T</w:t>
      </w:r>
      <w:r w:rsidRPr="00D72EB3">
        <w:rPr>
          <w:rFonts w:cs="Calibri"/>
          <w:sz w:val="20"/>
          <w:szCs w:val="20"/>
          <w:lang w:val="it-IT"/>
        </w:rPr>
        <w:t>ORE</w:t>
      </w:r>
      <w:r w:rsidRPr="00D72EB3">
        <w:rPr>
          <w:rFonts w:cs="Calibri"/>
          <w:spacing w:val="-1"/>
          <w:sz w:val="20"/>
          <w:szCs w:val="20"/>
          <w:lang w:val="it-IT"/>
        </w:rPr>
        <w:t xml:space="preserve"> </w:t>
      </w:r>
      <w:r w:rsidRPr="00D72EB3">
        <w:rPr>
          <w:rFonts w:cs="Calibri"/>
          <w:sz w:val="20"/>
          <w:szCs w:val="20"/>
          <w:lang w:val="it-IT"/>
        </w:rPr>
        <w:t>GE</w:t>
      </w:r>
      <w:r w:rsidRPr="00D72EB3">
        <w:rPr>
          <w:rFonts w:cs="Calibri"/>
          <w:spacing w:val="-1"/>
          <w:sz w:val="20"/>
          <w:szCs w:val="20"/>
          <w:lang w:val="it-IT"/>
        </w:rPr>
        <w:t>N</w:t>
      </w:r>
      <w:r w:rsidRPr="00D72EB3">
        <w:rPr>
          <w:rFonts w:cs="Calibri"/>
          <w:sz w:val="20"/>
          <w:szCs w:val="20"/>
          <w:lang w:val="it-IT"/>
        </w:rPr>
        <w:t>ER</w:t>
      </w:r>
      <w:r w:rsidRPr="00D72EB3">
        <w:rPr>
          <w:rFonts w:cs="Calibri"/>
          <w:spacing w:val="-3"/>
          <w:sz w:val="20"/>
          <w:szCs w:val="20"/>
          <w:lang w:val="it-IT"/>
        </w:rPr>
        <w:t>A</w:t>
      </w:r>
      <w:r w:rsidRPr="00D72EB3">
        <w:rPr>
          <w:rFonts w:cs="Calibri"/>
          <w:spacing w:val="-2"/>
          <w:sz w:val="20"/>
          <w:szCs w:val="20"/>
          <w:lang w:val="it-IT"/>
        </w:rPr>
        <w:t>L</w:t>
      </w:r>
      <w:r w:rsidRPr="00D72EB3">
        <w:rPr>
          <w:rFonts w:cs="Calibri"/>
          <w:sz w:val="20"/>
          <w:szCs w:val="20"/>
          <w:lang w:val="it-IT"/>
        </w:rPr>
        <w:t xml:space="preserve">E </w:t>
      </w:r>
      <w:r>
        <w:rPr>
          <w:rFonts w:cs="Calibri"/>
          <w:spacing w:val="1"/>
          <w:sz w:val="20"/>
          <w:szCs w:val="20"/>
          <w:lang w:val="it-IT"/>
        </w:rPr>
        <w:t xml:space="preserve">dell’ASST Valle Olona </w:t>
      </w:r>
    </w:p>
    <w:p w:rsidR="00C56318" w:rsidRDefault="00A6365B" w:rsidP="00D466EF">
      <w:pPr>
        <w:spacing w:after="0"/>
        <w:jc w:val="center"/>
        <w:rPr>
          <w:rFonts w:cs="Calibri"/>
          <w:spacing w:val="1"/>
          <w:sz w:val="20"/>
          <w:szCs w:val="20"/>
          <w:lang w:val="it-IT"/>
        </w:rPr>
      </w:pPr>
      <w:r w:rsidRPr="00AC1F24">
        <w:rPr>
          <w:rFonts w:cs="Calibri"/>
          <w:spacing w:val="1"/>
          <w:sz w:val="20"/>
          <w:szCs w:val="20"/>
          <w:lang w:val="it-IT"/>
        </w:rPr>
        <w:t>Dr.</w:t>
      </w:r>
      <w:r w:rsidR="00D37CD9">
        <w:rPr>
          <w:rFonts w:cs="Calibri"/>
          <w:spacing w:val="1"/>
          <w:sz w:val="20"/>
          <w:szCs w:val="20"/>
          <w:lang w:val="it-IT"/>
        </w:rPr>
        <w:t>ssa Daniela Bianchi</w:t>
      </w:r>
    </w:p>
    <w:p w:rsidR="00303E83" w:rsidRDefault="00303E83" w:rsidP="00D466EF">
      <w:pPr>
        <w:spacing w:after="0"/>
        <w:jc w:val="center"/>
        <w:rPr>
          <w:rFonts w:cs="Calibri"/>
          <w:spacing w:val="1"/>
          <w:sz w:val="20"/>
          <w:szCs w:val="20"/>
          <w:lang w:val="it-IT"/>
        </w:rPr>
        <w:sectPr w:rsidR="00303E83"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r w:rsidRPr="00306A93">
        <w:rPr>
          <w:lang w:val="it-IT"/>
        </w:rPr>
        <w:t xml:space="preserve">ASST  VALLE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Il/La sottoscritto/a (cognome nome)………………………………………………………………………………………………………………</w:t>
      </w:r>
    </w:p>
    <w:p w:rsidR="00306A93" w:rsidRPr="00306A93" w:rsidRDefault="00306A93" w:rsidP="00306A93">
      <w:pPr>
        <w:rPr>
          <w:lang w:val="it-IT"/>
        </w:rPr>
      </w:pPr>
      <w:r w:rsidRPr="00306A93">
        <w:rPr>
          <w:lang w:val="it-IT"/>
        </w:rPr>
        <w:t xml:space="preserve"> nato il   ……………………………..         a               ……………………………..                                 prov.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r w:rsidRPr="00306A93">
        <w:rPr>
          <w:lang w:val="it-IT"/>
        </w:rPr>
        <w:t xml:space="preserve">consapevole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r w:rsidRPr="00306A93">
        <w:rPr>
          <w:lang w:val="it-IT"/>
        </w:rPr>
        <w:t xml:space="preserve">in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…………………………………………………………..in data …………………)</w:t>
      </w:r>
    </w:p>
    <w:p w:rsidR="00306A93" w:rsidRPr="00306A93" w:rsidRDefault="00306A93" w:rsidP="00306A93">
      <w:pPr>
        <w:jc w:val="both"/>
        <w:rPr>
          <w:i/>
          <w:u w:val="single"/>
          <w:lang w:val="it-IT"/>
        </w:rPr>
      </w:pPr>
      <w:r w:rsidRPr="00306A93">
        <w:rPr>
          <w:i/>
          <w:u w:val="single"/>
          <w:lang w:val="it-IT"/>
        </w:rPr>
        <w:t xml:space="preserve"> (duplicare il riquadro in caso di necessità)</w:t>
      </w:r>
    </w:p>
    <w:p w:rsidR="00306A93" w:rsidRPr="00306A93" w:rsidRDefault="00306A93" w:rsidP="00306A93">
      <w:pPr>
        <w:jc w:val="both"/>
        <w:rPr>
          <w:lang w:val="it-IT"/>
        </w:rPr>
      </w:pPr>
      <w:r w:rsidRPr="00306A93">
        <w:rPr>
          <w:lang w:val="it-IT"/>
        </w:rPr>
        <w:t xml:space="preserve">in possesso dell’abilitazione alla professione di  ………………………………………………………………………… conseguita in data………………………………………………………………………………………………… presso l’Università degli Studi di ….…………………………………………………………………………… </w:t>
      </w:r>
    </w:p>
    <w:p w:rsidR="00306A93" w:rsidRPr="00306A93" w:rsidRDefault="00306A93" w:rsidP="00306A93">
      <w:pPr>
        <w:jc w:val="both"/>
        <w:rPr>
          <w:lang w:val="it-IT"/>
        </w:rPr>
      </w:pPr>
      <w:r w:rsidRPr="00306A93">
        <w:rPr>
          <w:lang w:val="it-IT"/>
        </w:rPr>
        <w:t xml:space="preserve">di essere iscritto all’albo dell’ordine degli medici della Provincia di………………………. ……………. dal………………………………………………………………n° di iscrizione…………………………..... </w:t>
      </w:r>
    </w:p>
    <w:p w:rsidR="00306A93" w:rsidRPr="00306A93" w:rsidRDefault="00306A93" w:rsidP="00306A93">
      <w:pPr>
        <w:jc w:val="both"/>
        <w:rPr>
          <w:lang w:val="it-IT"/>
        </w:rPr>
      </w:pPr>
      <w:r w:rsidRPr="00306A93">
        <w:rPr>
          <w:lang w:val="it-IT"/>
        </w:rPr>
        <w:t xml:space="preserve">di essere i possesso dei seguenti diplomi di specializzazione: </w:t>
      </w:r>
    </w:p>
    <w:p w:rsidR="00306A93" w:rsidRPr="00306A93" w:rsidRDefault="00306A93" w:rsidP="00306A93">
      <w:pPr>
        <w:jc w:val="both"/>
        <w:rPr>
          <w:lang w:val="it-IT"/>
        </w:rPr>
      </w:pPr>
      <w:r w:rsidRPr="00306A93">
        <w:rPr>
          <w:lang w:val="it-IT"/>
        </w:rPr>
        <w:t xml:space="preserve">1) Disciplina: ………………………………………………..………….………………………………………………….. conseguita in data……………………….presso l’Università di………………………………………... ai sensi del DLgs 257/1991 </w:t>
      </w:r>
      <w:r>
        <w:sym w:font="Symbol" w:char="F06F"/>
      </w:r>
      <w:r w:rsidRPr="00306A93">
        <w:rPr>
          <w:lang w:val="it-IT"/>
        </w:rPr>
        <w:t xml:space="preserve"> DLgs 368/1999 </w:t>
      </w:r>
      <w:r>
        <w:sym w:font="Symbol" w:char="F06F"/>
      </w:r>
      <w:r w:rsidRPr="00306A93">
        <w:rPr>
          <w:lang w:val="it-IT"/>
        </w:rPr>
        <w:t xml:space="preserve"> ………………….. durata anni ………… </w:t>
      </w:r>
    </w:p>
    <w:p w:rsidR="00306A93" w:rsidRPr="00306A93" w:rsidRDefault="00306A93" w:rsidP="00306A93">
      <w:pPr>
        <w:jc w:val="both"/>
        <w:rPr>
          <w:lang w:val="it-IT"/>
        </w:rPr>
      </w:pPr>
      <w:r w:rsidRPr="00306A93">
        <w:rPr>
          <w:lang w:val="it-IT"/>
        </w:rPr>
        <w:t xml:space="preserve">2) Disciplina:………………………………………………………………………………………………………… conseguita in data……………………….presso l’Università di………………………………………….……... ai sensi del DLgs 257/1991 </w:t>
      </w:r>
      <w:r>
        <w:sym w:font="Symbol" w:char="F06F"/>
      </w:r>
      <w:r w:rsidRPr="00306A93">
        <w:rPr>
          <w:lang w:val="it-IT"/>
        </w:rPr>
        <w:t xml:space="preserve"> DLgs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r w:rsidRPr="00306A93">
        <w:rPr>
          <w:b/>
          <w:lang w:val="it-IT"/>
        </w:rPr>
        <w:t xml:space="preserve">di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r w:rsidRPr="00306A93">
        <w:rPr>
          <w:lang w:val="it-IT"/>
        </w:rPr>
        <w:t xml:space="preserve">profilo professionale …………………………………………… disciplina ……………………………………..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 xml:space="preserve">con interruzione dal servizio (ad es. per aspettative, congedi, senza assegni): dal ……………………..al …………………………….(indicare giorno/mese/anno) </w:t>
      </w:r>
    </w:p>
    <w:p w:rsidR="00306A93" w:rsidRPr="00306A93" w:rsidRDefault="00306A93" w:rsidP="00306A93">
      <w:pPr>
        <w:jc w:val="both"/>
        <w:rPr>
          <w:lang w:val="it-IT"/>
        </w:rPr>
      </w:pPr>
      <w:r w:rsidRPr="00306A93">
        <w:rPr>
          <w:lang w:val="it-IT"/>
        </w:rPr>
        <w:t xml:space="preserve">motivo interruzione o causa risoluzione rapporto ………………………………………………………………… </w:t>
      </w:r>
    </w:p>
    <w:p w:rsidR="00306A93" w:rsidRPr="00306A93" w:rsidRDefault="00306A93" w:rsidP="00306A93">
      <w:pPr>
        <w:jc w:val="both"/>
        <w:rPr>
          <w:lang w:val="it-IT"/>
        </w:rPr>
      </w:pPr>
      <w:r w:rsidRPr="00306A93">
        <w:rPr>
          <w:lang w:val="it-IT"/>
        </w:rPr>
        <w:t xml:space="preserve">con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settimanali </w:t>
      </w:r>
    </w:p>
    <w:p w:rsidR="00306A93" w:rsidRPr="00306A93" w:rsidRDefault="00306A93" w:rsidP="00306A93">
      <w:pPr>
        <w:jc w:val="both"/>
        <w:rPr>
          <w:lang w:val="it-IT"/>
        </w:rPr>
      </w:pPr>
      <w:r w:rsidRPr="00306A93">
        <w:rPr>
          <w:lang w:val="it-IT"/>
        </w:rPr>
        <w:t xml:space="preserve">presso: (Azienda Sanitaria, Ente, privati, cc.) …………………………………………………………………….. di ……………………………………………………….. – via …………………………………………..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di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r w:rsidRPr="00306A93">
        <w:rPr>
          <w:lang w:val="it-IT"/>
        </w:rPr>
        <w:t xml:space="preserve">dal ……………………………………. al ……………………………….(indicare giorno/mese/anno) con impegno settimanale pari a ore …………………………………... </w:t>
      </w:r>
    </w:p>
    <w:p w:rsidR="00306A93" w:rsidRPr="00306A93" w:rsidRDefault="00306A93" w:rsidP="00306A93">
      <w:pPr>
        <w:jc w:val="both"/>
        <w:rPr>
          <w:lang w:val="it-IT"/>
        </w:rPr>
      </w:pPr>
      <w:r w:rsidRPr="00306A93">
        <w:rPr>
          <w:lang w:val="it-IT"/>
        </w:rPr>
        <w:t xml:space="preserve">dal ……………………………………. al ………………………………. con impegno settimanale pari a ore …………………………………... dal ……………………………………. al ……………………………… </w:t>
      </w:r>
    </w:p>
    <w:p w:rsidR="00306A93" w:rsidRPr="00306A93" w:rsidRDefault="00306A93" w:rsidP="00306A93">
      <w:pPr>
        <w:jc w:val="both"/>
        <w:rPr>
          <w:lang w:val="it-IT"/>
        </w:rPr>
      </w:pPr>
      <w:r w:rsidRPr="00306A93">
        <w:rPr>
          <w:lang w:val="it-IT"/>
        </w:rPr>
        <w:t xml:space="preserve">presso: (Azienda Sanitaria, Ente, privati, cc.) ………………………………………………………………….di …………………………………(prov. …) – via …………………………………………………………. , n. …….. </w:t>
      </w:r>
    </w:p>
    <w:p w:rsidR="00306A93" w:rsidRPr="00306A93" w:rsidRDefault="00306A93" w:rsidP="00306A93">
      <w:pPr>
        <w:jc w:val="both"/>
        <w:rPr>
          <w:lang w:val="it-IT"/>
        </w:rPr>
      </w:pPr>
      <w:r w:rsidRPr="00306A93">
        <w:rPr>
          <w:lang w:val="it-IT"/>
        </w:rPr>
        <w:t xml:space="preserve">Tipologia qualitativa e quantitativa delle prestazioni effettuate dal candidato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di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 xml:space="preserve">(Azienda Sanitaria, Ente, privati, cc.) …………………………………………………………………….di …………………………………(prov. …) – via …………………………………………………………. , n. ………. profilo/mansione/progetto ……………………………………………………………………………………………………………………. dal ……………………………. al ………………………………………. (indicare giorno/mese/anno) con impegno orario settimanale di ore ……………………. </w:t>
      </w:r>
    </w:p>
    <w:p w:rsidR="00306A93" w:rsidRPr="00306A93" w:rsidRDefault="00306A93" w:rsidP="00306A93">
      <w:pPr>
        <w:jc w:val="both"/>
        <w:rPr>
          <w:lang w:val="it-IT"/>
        </w:rPr>
      </w:pPr>
      <w:r w:rsidRPr="00306A93">
        <w:rPr>
          <w:lang w:val="it-IT"/>
        </w:rPr>
        <w:lastRenderedPageBreak/>
        <w:t xml:space="preserve">motivo interruzione o cause risoluzione …………………………………………………………………………………….. </w:t>
      </w:r>
    </w:p>
    <w:p w:rsidR="00306A93" w:rsidRPr="00306A93" w:rsidRDefault="00306A93" w:rsidP="00306A93">
      <w:pPr>
        <w:jc w:val="both"/>
        <w:rPr>
          <w:lang w:val="it-IT"/>
        </w:rPr>
      </w:pPr>
      <w:r w:rsidRPr="00306A93">
        <w:rPr>
          <w:lang w:val="it-IT"/>
        </w:rPr>
        <w:t xml:space="preserve">dal ……………………………. al ………………………………………. (indicare giorno/mese/anno) con impegno orario settimanale di ore ……………………. motivo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r w:rsidRPr="00306A93">
        <w:rPr>
          <w:lang w:val="it-IT"/>
        </w:rPr>
        <w:t xml:space="preserve">tipologia di incarico……………..……………………………………………………………………….………….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descrizione attività svolta…………………………………………………………………………….……….…….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  (soggiorni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r w:rsidRPr="00306A93">
        <w:rPr>
          <w:lang w:val="it-IT"/>
        </w:rPr>
        <w:t xml:space="preserve">presso ………………………………………………………………………………………………………………. di …………………………………(prov. …) – via …………………………………………………………. , n.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(duplicare il riquadro ad ogni variazione)</w:t>
      </w:r>
    </w:p>
    <w:p w:rsidR="00306A93" w:rsidRPr="00306A93" w:rsidRDefault="00306A93" w:rsidP="00306A93">
      <w:pPr>
        <w:jc w:val="both"/>
        <w:rPr>
          <w:lang w:val="it-IT"/>
        </w:rPr>
      </w:pPr>
      <w:r w:rsidRPr="00306A93">
        <w:rPr>
          <w:lang w:val="it-IT"/>
        </w:rPr>
        <w:t xml:space="preserve"> </w:t>
      </w:r>
      <w:r w:rsidRPr="00306A93">
        <w:rPr>
          <w:b/>
          <w:lang w:val="it-IT"/>
        </w:rPr>
        <w:t>di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r w:rsidRPr="00306A93">
        <w:rPr>
          <w:lang w:val="it-IT"/>
        </w:rPr>
        <w:t>presso……………………………………………………………………………………………………</w:t>
      </w:r>
    </w:p>
    <w:p w:rsidR="00306A93" w:rsidRPr="00306A93" w:rsidRDefault="00306A93" w:rsidP="00306A93">
      <w:pPr>
        <w:jc w:val="both"/>
        <w:rPr>
          <w:lang w:val="it-IT"/>
        </w:rPr>
      </w:pPr>
      <w:r w:rsidRPr="00306A93">
        <w:rPr>
          <w:lang w:val="it-IT"/>
        </w:rPr>
        <w:t xml:space="preserve">nell’ambito del Corso di …………………………………………………………………………………. </w:t>
      </w:r>
    </w:p>
    <w:p w:rsidR="00306A93" w:rsidRPr="00306A93" w:rsidRDefault="00306A93" w:rsidP="00306A93">
      <w:pPr>
        <w:jc w:val="both"/>
        <w:rPr>
          <w:lang w:val="it-IT"/>
        </w:rPr>
      </w:pPr>
      <w:r w:rsidRPr="00306A93">
        <w:rPr>
          <w:lang w:val="it-IT"/>
        </w:rPr>
        <w:lastRenderedPageBreak/>
        <w:t xml:space="preserve">insegnamento ………………………………………………………a.a. …………………………. </w:t>
      </w:r>
    </w:p>
    <w:p w:rsidR="00306A93" w:rsidRPr="00306A93" w:rsidRDefault="00306A93" w:rsidP="00306A93">
      <w:pPr>
        <w:jc w:val="both"/>
        <w:rPr>
          <w:lang w:val="it-IT"/>
        </w:rPr>
      </w:pPr>
      <w:r w:rsidRPr="00306A93">
        <w:rPr>
          <w:lang w:val="it-IT"/>
        </w:rPr>
        <w:t xml:space="preserve">ore docenza …………………………………………………(specificare se complessive o settimanali)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b/>
          <w:lang w:val="it-IT"/>
        </w:rPr>
      </w:pPr>
      <w:r w:rsidRPr="00306A93">
        <w:rPr>
          <w:b/>
          <w:lang w:val="it-IT"/>
        </w:rPr>
        <w:t xml:space="preserve">di aver frequentato i seguenti corsi di formazione manageriale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b/>
          <w:lang w:val="it-IT"/>
        </w:rPr>
        <w:t>di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ecm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ecm </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b/>
          <w:lang w:val="it-IT"/>
        </w:rPr>
      </w:pPr>
      <w:r w:rsidRPr="00306A93">
        <w:rPr>
          <w:b/>
          <w:lang w:val="it-IT"/>
        </w:rPr>
        <w:t xml:space="preserve">di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r w:rsidRPr="00306A93">
        <w:rPr>
          <w:lang w:val="it-IT"/>
        </w:rPr>
        <w:lastRenderedPageBreak/>
        <w:t xml:space="preserve">ecm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r w:rsidRPr="00306A93">
        <w:rPr>
          <w:lang w:val="it-IT"/>
        </w:rPr>
        <w:t xml:space="preserve">ecm </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lang w:val="it-IT"/>
        </w:rPr>
      </w:pPr>
      <w:r w:rsidRPr="00306A93">
        <w:rPr>
          <w:lang w:val="it-IT"/>
        </w:rPr>
        <w:t xml:space="preserve"> Altre attività ………………………………………………………………………………………………………………… ……………………………………………………………………………………………………………………………………………………….……………… ……………………………………………………………………………………………………………………………………………………….……………… </w:t>
      </w:r>
      <w:r w:rsidRPr="00306A93">
        <w:rPr>
          <w:lang w:val="it-IT"/>
        </w:rPr>
        <w:lastRenderedPageBreak/>
        <w:t xml:space="preserve">……………………………………………………………………………………………………………………………………………………….……………… ……………………………………………………………………………………………………………………………………………………….……………… ……………………………………………………………………………………………………………………………………………………….……………… ……………………………………………………………………………………………………………………………………………………….……………… ……………………………………………………………………………………………………………………………………………………….……………… ……………………………………………………………………………………………………………………………………………………….……………… (duplicare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Il/La dichiarante _______________________</w:t>
      </w:r>
    </w:p>
    <w:p w:rsidR="00303E83" w:rsidRPr="00D816D4" w:rsidRDefault="00303E83" w:rsidP="00D466EF">
      <w:pPr>
        <w:spacing w:after="0"/>
        <w:jc w:val="center"/>
        <w:rPr>
          <w:rFonts w:cs="Calibri"/>
          <w:spacing w:val="1"/>
          <w:sz w:val="20"/>
          <w:szCs w:val="20"/>
          <w:lang w:val="it-IT"/>
        </w:rPr>
      </w:pPr>
    </w:p>
    <w:sectPr w:rsidR="00303E83" w:rsidRPr="00D816D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8E6" w:rsidRDefault="007438E6" w:rsidP="002B16E5">
      <w:pPr>
        <w:spacing w:after="0" w:line="240" w:lineRule="auto"/>
      </w:pPr>
      <w:r>
        <w:separator/>
      </w:r>
    </w:p>
  </w:endnote>
  <w:endnote w:type="continuationSeparator" w:id="0">
    <w:p w:rsidR="007438E6" w:rsidRDefault="007438E6"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8E6" w:rsidRDefault="007438E6">
    <w:pPr>
      <w:pStyle w:val="Pidipagina"/>
      <w:jc w:val="right"/>
    </w:pPr>
    <w:r>
      <w:fldChar w:fldCharType="begin"/>
    </w:r>
    <w:r>
      <w:instrText>PAGE   \* MERGEFORMAT</w:instrText>
    </w:r>
    <w:r>
      <w:fldChar w:fldCharType="separate"/>
    </w:r>
    <w:r w:rsidR="000905DF" w:rsidRPr="000905DF">
      <w:rPr>
        <w:noProof/>
        <w:lang w:val="it-IT"/>
      </w:rPr>
      <w:t>1</w:t>
    </w:r>
    <w:r>
      <w:fldChar w:fldCharType="end"/>
    </w:r>
  </w:p>
  <w:p w:rsidR="007438E6" w:rsidRDefault="007438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8E6" w:rsidRDefault="007438E6" w:rsidP="002B16E5">
      <w:pPr>
        <w:spacing w:after="0" w:line="240" w:lineRule="auto"/>
      </w:pPr>
      <w:r>
        <w:separator/>
      </w:r>
    </w:p>
  </w:footnote>
  <w:footnote w:type="continuationSeparator" w:id="0">
    <w:p w:rsidR="007438E6" w:rsidRDefault="007438E6"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33122CD"/>
    <w:multiLevelType w:val="hybridMultilevel"/>
    <w:tmpl w:val="B8B6B0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FE59D0"/>
    <w:multiLevelType w:val="hybridMultilevel"/>
    <w:tmpl w:val="77B49CC4"/>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0ED66853"/>
    <w:multiLevelType w:val="hybridMultilevel"/>
    <w:tmpl w:val="DB2A59F0"/>
    <w:lvl w:ilvl="0" w:tplc="C6D4677E">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9">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0">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4">
    <w:nsid w:val="1DA7521C"/>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5">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7">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0">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1">
    <w:nsid w:val="2FB4364B"/>
    <w:multiLevelType w:val="hybridMultilevel"/>
    <w:tmpl w:val="55261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049258A"/>
    <w:multiLevelType w:val="hybridMultilevel"/>
    <w:tmpl w:val="95BE1E4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3">
    <w:nsid w:val="38C767A9"/>
    <w:multiLevelType w:val="hybridMultilevel"/>
    <w:tmpl w:val="FE42D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93736F8"/>
    <w:multiLevelType w:val="hybridMultilevel"/>
    <w:tmpl w:val="F964136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5">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090E13"/>
    <w:multiLevelType w:val="hybridMultilevel"/>
    <w:tmpl w:val="2F286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68236EB"/>
    <w:multiLevelType w:val="multilevel"/>
    <w:tmpl w:val="271A74E2"/>
    <w:lvl w:ilvl="0">
      <w:numFmt w:val="bullet"/>
      <w:lvlText w:val="-"/>
      <w:lvlJc w:val="left"/>
      <w:pPr>
        <w:tabs>
          <w:tab w:val="num" w:pos="0"/>
        </w:tabs>
        <w:ind w:left="958"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30">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4F86C6E"/>
    <w:multiLevelType w:val="hybridMultilevel"/>
    <w:tmpl w:val="1ABE6024"/>
    <w:lvl w:ilvl="0" w:tplc="86109974">
      <w:start w:val="1"/>
      <w:numFmt w:val="bullet"/>
      <w:lvlText w:val="-"/>
      <w:lvlJc w:val="left"/>
      <w:pPr>
        <w:ind w:left="460" w:hanging="360"/>
      </w:pPr>
      <w:rPr>
        <w:rFonts w:ascii="Agency FB" w:hAnsi="Agency FB" w:cs="Times New Roman" w:hint="default"/>
        <w:b w:val="0"/>
        <w:w w:val="318"/>
        <w:sz w:val="24"/>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4">
    <w:nsid w:val="550B4914"/>
    <w:multiLevelType w:val="hybridMultilevel"/>
    <w:tmpl w:val="7DB405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6">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7">
    <w:nsid w:val="6A0C10D0"/>
    <w:multiLevelType w:val="hybridMultilevel"/>
    <w:tmpl w:val="AD483FDA"/>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8">
    <w:nsid w:val="6CBC41B9"/>
    <w:multiLevelType w:val="hybridMultilevel"/>
    <w:tmpl w:val="601C7716"/>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9">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7B23FE7"/>
    <w:multiLevelType w:val="hybridMultilevel"/>
    <w:tmpl w:val="72CA0F92"/>
    <w:lvl w:ilvl="0" w:tplc="50A09724">
      <w:start w:val="1"/>
      <w:numFmt w:val="bullet"/>
      <w:lvlText w:val=""/>
      <w:lvlJc w:val="left"/>
      <w:pPr>
        <w:ind w:left="720" w:hanging="360"/>
      </w:pPr>
      <w:rPr>
        <w:rFonts w:ascii="Symbol" w:hAnsi="Symbol" w:hint="default"/>
        <w:b w:val="0"/>
        <w:w w:val="3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44">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45"/>
  </w:num>
  <w:num w:numId="3">
    <w:abstractNumId w:val="39"/>
  </w:num>
  <w:num w:numId="4">
    <w:abstractNumId w:val="12"/>
  </w:num>
  <w:num w:numId="5">
    <w:abstractNumId w:val="44"/>
  </w:num>
  <w:num w:numId="6">
    <w:abstractNumId w:val="41"/>
  </w:num>
  <w:num w:numId="7">
    <w:abstractNumId w:val="9"/>
  </w:num>
  <w:num w:numId="8">
    <w:abstractNumId w:val="17"/>
  </w:num>
  <w:num w:numId="9">
    <w:abstractNumId w:val="20"/>
  </w:num>
  <w:num w:numId="10">
    <w:abstractNumId w:val="13"/>
  </w:num>
  <w:num w:numId="11">
    <w:abstractNumId w:val="8"/>
  </w:num>
  <w:num w:numId="12">
    <w:abstractNumId w:val="43"/>
  </w:num>
  <w:num w:numId="13">
    <w:abstractNumId w:val="31"/>
  </w:num>
  <w:num w:numId="14">
    <w:abstractNumId w:val="15"/>
  </w:num>
  <w:num w:numId="15">
    <w:abstractNumId w:val="11"/>
  </w:num>
  <w:num w:numId="16">
    <w:abstractNumId w:val="22"/>
  </w:num>
  <w:num w:numId="17">
    <w:abstractNumId w:val="24"/>
  </w:num>
  <w:num w:numId="18">
    <w:abstractNumId w:val="34"/>
  </w:num>
  <w:num w:numId="19">
    <w:abstractNumId w:val="37"/>
  </w:num>
  <w:num w:numId="20">
    <w:abstractNumId w:val="26"/>
  </w:num>
  <w:num w:numId="21">
    <w:abstractNumId w:val="33"/>
  </w:num>
  <w:num w:numId="22">
    <w:abstractNumId w:val="0"/>
  </w:num>
  <w:num w:numId="23">
    <w:abstractNumId w:val="1"/>
  </w:num>
  <w:num w:numId="24">
    <w:abstractNumId w:val="2"/>
  </w:num>
  <w:num w:numId="25">
    <w:abstractNumId w:val="3"/>
  </w:num>
  <w:num w:numId="26">
    <w:abstractNumId w:val="23"/>
  </w:num>
  <w:num w:numId="27">
    <w:abstractNumId w:val="21"/>
  </w:num>
  <w:num w:numId="28">
    <w:abstractNumId w:val="7"/>
  </w:num>
  <w:num w:numId="29">
    <w:abstractNumId w:val="36"/>
  </w:num>
  <w:num w:numId="30">
    <w:abstractNumId w:val="14"/>
  </w:num>
  <w:num w:numId="31">
    <w:abstractNumId w:val="29"/>
  </w:num>
  <w:num w:numId="32">
    <w:abstractNumId w:val="46"/>
  </w:num>
  <w:num w:numId="33">
    <w:abstractNumId w:val="10"/>
  </w:num>
  <w:num w:numId="34">
    <w:abstractNumId w:val="28"/>
  </w:num>
  <w:num w:numId="35">
    <w:abstractNumId w:val="18"/>
  </w:num>
  <w:num w:numId="36">
    <w:abstractNumId w:val="5"/>
  </w:num>
  <w:num w:numId="37">
    <w:abstractNumId w:val="32"/>
  </w:num>
  <w:num w:numId="38">
    <w:abstractNumId w:val="27"/>
  </w:num>
  <w:num w:numId="39">
    <w:abstractNumId w:val="30"/>
  </w:num>
  <w:num w:numId="40">
    <w:abstractNumId w:val="35"/>
  </w:num>
  <w:num w:numId="41">
    <w:abstractNumId w:val="25"/>
  </w:num>
  <w:num w:numId="42">
    <w:abstractNumId w:val="16"/>
  </w:num>
  <w:num w:numId="43">
    <w:abstractNumId w:val="19"/>
  </w:num>
  <w:num w:numId="44">
    <w:abstractNumId w:val="38"/>
  </w:num>
  <w:num w:numId="45">
    <w:abstractNumId w:val="6"/>
  </w:num>
  <w:num w:numId="46">
    <w:abstractNumId w:val="42"/>
  </w:num>
  <w:num w:numId="4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0DFC"/>
    <w:rsid w:val="000650C6"/>
    <w:rsid w:val="000716EA"/>
    <w:rsid w:val="00072240"/>
    <w:rsid w:val="00075494"/>
    <w:rsid w:val="00080E70"/>
    <w:rsid w:val="00082841"/>
    <w:rsid w:val="00085C0A"/>
    <w:rsid w:val="00086098"/>
    <w:rsid w:val="000864FF"/>
    <w:rsid w:val="000905DF"/>
    <w:rsid w:val="000908CB"/>
    <w:rsid w:val="000933B0"/>
    <w:rsid w:val="000A3780"/>
    <w:rsid w:val="000B3965"/>
    <w:rsid w:val="000B5CE6"/>
    <w:rsid w:val="000C0B9A"/>
    <w:rsid w:val="000C6F7E"/>
    <w:rsid w:val="000D75D1"/>
    <w:rsid w:val="000E64CB"/>
    <w:rsid w:val="000E6C7F"/>
    <w:rsid w:val="000F3FCE"/>
    <w:rsid w:val="000F54AD"/>
    <w:rsid w:val="001002F0"/>
    <w:rsid w:val="001023F1"/>
    <w:rsid w:val="001105F3"/>
    <w:rsid w:val="00114A37"/>
    <w:rsid w:val="00117F01"/>
    <w:rsid w:val="001324B2"/>
    <w:rsid w:val="0013392A"/>
    <w:rsid w:val="001656B6"/>
    <w:rsid w:val="0016794E"/>
    <w:rsid w:val="00170390"/>
    <w:rsid w:val="00182DB1"/>
    <w:rsid w:val="00183C31"/>
    <w:rsid w:val="001866A1"/>
    <w:rsid w:val="0019127C"/>
    <w:rsid w:val="001A06EF"/>
    <w:rsid w:val="001A795A"/>
    <w:rsid w:val="001B5205"/>
    <w:rsid w:val="001C30FD"/>
    <w:rsid w:val="001C35A3"/>
    <w:rsid w:val="001D776C"/>
    <w:rsid w:val="001F6C75"/>
    <w:rsid w:val="002009AF"/>
    <w:rsid w:val="00202577"/>
    <w:rsid w:val="00206563"/>
    <w:rsid w:val="002107C8"/>
    <w:rsid w:val="0021276B"/>
    <w:rsid w:val="002220E7"/>
    <w:rsid w:val="0023185A"/>
    <w:rsid w:val="00241C84"/>
    <w:rsid w:val="00245FDF"/>
    <w:rsid w:val="00251D6B"/>
    <w:rsid w:val="00254E0F"/>
    <w:rsid w:val="002B16E5"/>
    <w:rsid w:val="002B368B"/>
    <w:rsid w:val="002B7D1A"/>
    <w:rsid w:val="002C6513"/>
    <w:rsid w:val="002D007A"/>
    <w:rsid w:val="002D3645"/>
    <w:rsid w:val="002D3DC8"/>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07A"/>
    <w:rsid w:val="003658DC"/>
    <w:rsid w:val="00372213"/>
    <w:rsid w:val="0037796C"/>
    <w:rsid w:val="00385FAE"/>
    <w:rsid w:val="00387126"/>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391A"/>
    <w:rsid w:val="00455035"/>
    <w:rsid w:val="00463BA6"/>
    <w:rsid w:val="00464E75"/>
    <w:rsid w:val="00470787"/>
    <w:rsid w:val="004726F4"/>
    <w:rsid w:val="00474B49"/>
    <w:rsid w:val="0048417A"/>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368C"/>
    <w:rsid w:val="005C5ECA"/>
    <w:rsid w:val="005E2B12"/>
    <w:rsid w:val="005F15B8"/>
    <w:rsid w:val="005F22B7"/>
    <w:rsid w:val="005F56C6"/>
    <w:rsid w:val="006009C2"/>
    <w:rsid w:val="006051DA"/>
    <w:rsid w:val="00606728"/>
    <w:rsid w:val="0060742C"/>
    <w:rsid w:val="0061754E"/>
    <w:rsid w:val="00617666"/>
    <w:rsid w:val="0061793A"/>
    <w:rsid w:val="0062120D"/>
    <w:rsid w:val="00626308"/>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F02C1"/>
    <w:rsid w:val="00702FA0"/>
    <w:rsid w:val="0070701E"/>
    <w:rsid w:val="00707D21"/>
    <w:rsid w:val="007123DD"/>
    <w:rsid w:val="00713266"/>
    <w:rsid w:val="00722C7C"/>
    <w:rsid w:val="00727B27"/>
    <w:rsid w:val="00731F65"/>
    <w:rsid w:val="00734B5F"/>
    <w:rsid w:val="007438E6"/>
    <w:rsid w:val="00747F9B"/>
    <w:rsid w:val="00750E02"/>
    <w:rsid w:val="007557C2"/>
    <w:rsid w:val="00760F56"/>
    <w:rsid w:val="00764E4E"/>
    <w:rsid w:val="00775B4C"/>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0769C"/>
    <w:rsid w:val="00811191"/>
    <w:rsid w:val="008116A0"/>
    <w:rsid w:val="00813751"/>
    <w:rsid w:val="008345F0"/>
    <w:rsid w:val="00836807"/>
    <w:rsid w:val="008461EE"/>
    <w:rsid w:val="00846310"/>
    <w:rsid w:val="00867962"/>
    <w:rsid w:val="00870F93"/>
    <w:rsid w:val="00873526"/>
    <w:rsid w:val="008736FC"/>
    <w:rsid w:val="008776B4"/>
    <w:rsid w:val="00882B6D"/>
    <w:rsid w:val="00883537"/>
    <w:rsid w:val="0088396D"/>
    <w:rsid w:val="00885DA8"/>
    <w:rsid w:val="008867F2"/>
    <w:rsid w:val="00887304"/>
    <w:rsid w:val="00891E32"/>
    <w:rsid w:val="008940BB"/>
    <w:rsid w:val="00894D7B"/>
    <w:rsid w:val="00896527"/>
    <w:rsid w:val="008A3C6E"/>
    <w:rsid w:val="008A5806"/>
    <w:rsid w:val="008B0EDC"/>
    <w:rsid w:val="008B45AF"/>
    <w:rsid w:val="008B5068"/>
    <w:rsid w:val="008B64A7"/>
    <w:rsid w:val="008C4432"/>
    <w:rsid w:val="008D0A00"/>
    <w:rsid w:val="008D69FD"/>
    <w:rsid w:val="008F0AD7"/>
    <w:rsid w:val="009013E2"/>
    <w:rsid w:val="00913D40"/>
    <w:rsid w:val="00915E54"/>
    <w:rsid w:val="0092160B"/>
    <w:rsid w:val="0092285F"/>
    <w:rsid w:val="00923FC4"/>
    <w:rsid w:val="00926281"/>
    <w:rsid w:val="00931481"/>
    <w:rsid w:val="00932E64"/>
    <w:rsid w:val="009359FA"/>
    <w:rsid w:val="009404A6"/>
    <w:rsid w:val="009423A5"/>
    <w:rsid w:val="009576D5"/>
    <w:rsid w:val="00965B64"/>
    <w:rsid w:val="0096732D"/>
    <w:rsid w:val="0097009B"/>
    <w:rsid w:val="00972DD7"/>
    <w:rsid w:val="00975874"/>
    <w:rsid w:val="00976E2E"/>
    <w:rsid w:val="009776D9"/>
    <w:rsid w:val="00985E2F"/>
    <w:rsid w:val="0099228D"/>
    <w:rsid w:val="009931F6"/>
    <w:rsid w:val="00995230"/>
    <w:rsid w:val="0099697A"/>
    <w:rsid w:val="00997785"/>
    <w:rsid w:val="009B07B1"/>
    <w:rsid w:val="009B1669"/>
    <w:rsid w:val="009B3FEE"/>
    <w:rsid w:val="009B76DF"/>
    <w:rsid w:val="009C2AAD"/>
    <w:rsid w:val="009D2771"/>
    <w:rsid w:val="009D367F"/>
    <w:rsid w:val="009D5E27"/>
    <w:rsid w:val="009E4F53"/>
    <w:rsid w:val="009F0878"/>
    <w:rsid w:val="00A02C0A"/>
    <w:rsid w:val="00A033B7"/>
    <w:rsid w:val="00A16997"/>
    <w:rsid w:val="00A24D1C"/>
    <w:rsid w:val="00A308F5"/>
    <w:rsid w:val="00A468AB"/>
    <w:rsid w:val="00A6102A"/>
    <w:rsid w:val="00A6365B"/>
    <w:rsid w:val="00A67F78"/>
    <w:rsid w:val="00A77516"/>
    <w:rsid w:val="00A86573"/>
    <w:rsid w:val="00AA25EA"/>
    <w:rsid w:val="00AA388C"/>
    <w:rsid w:val="00AA550B"/>
    <w:rsid w:val="00AB7E3A"/>
    <w:rsid w:val="00AC790D"/>
    <w:rsid w:val="00AD4D20"/>
    <w:rsid w:val="00AD5DFA"/>
    <w:rsid w:val="00AE0B60"/>
    <w:rsid w:val="00AE2264"/>
    <w:rsid w:val="00AF6C11"/>
    <w:rsid w:val="00B04F38"/>
    <w:rsid w:val="00B122CB"/>
    <w:rsid w:val="00B1287C"/>
    <w:rsid w:val="00B134ED"/>
    <w:rsid w:val="00B142B6"/>
    <w:rsid w:val="00B263ED"/>
    <w:rsid w:val="00B30343"/>
    <w:rsid w:val="00B36E8C"/>
    <w:rsid w:val="00B451A4"/>
    <w:rsid w:val="00B50B23"/>
    <w:rsid w:val="00B50D39"/>
    <w:rsid w:val="00B559A5"/>
    <w:rsid w:val="00B57005"/>
    <w:rsid w:val="00B60640"/>
    <w:rsid w:val="00B83AF8"/>
    <w:rsid w:val="00B8489A"/>
    <w:rsid w:val="00B9772B"/>
    <w:rsid w:val="00BA0AE8"/>
    <w:rsid w:val="00BA1E97"/>
    <w:rsid w:val="00BA30F1"/>
    <w:rsid w:val="00BA69AF"/>
    <w:rsid w:val="00BB0AEC"/>
    <w:rsid w:val="00BB465B"/>
    <w:rsid w:val="00BC23CA"/>
    <w:rsid w:val="00BE40BF"/>
    <w:rsid w:val="00BF0626"/>
    <w:rsid w:val="00BF440A"/>
    <w:rsid w:val="00C01447"/>
    <w:rsid w:val="00C15641"/>
    <w:rsid w:val="00C24A4C"/>
    <w:rsid w:val="00C3084E"/>
    <w:rsid w:val="00C312CE"/>
    <w:rsid w:val="00C34825"/>
    <w:rsid w:val="00C51FE3"/>
    <w:rsid w:val="00C56318"/>
    <w:rsid w:val="00C56F1C"/>
    <w:rsid w:val="00C610E7"/>
    <w:rsid w:val="00C67751"/>
    <w:rsid w:val="00C67AC4"/>
    <w:rsid w:val="00C8100F"/>
    <w:rsid w:val="00C82195"/>
    <w:rsid w:val="00CA0D1F"/>
    <w:rsid w:val="00CA17BD"/>
    <w:rsid w:val="00CA26C5"/>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37CD9"/>
    <w:rsid w:val="00D466EF"/>
    <w:rsid w:val="00D476D5"/>
    <w:rsid w:val="00D63425"/>
    <w:rsid w:val="00D72EB3"/>
    <w:rsid w:val="00D74B98"/>
    <w:rsid w:val="00D764FC"/>
    <w:rsid w:val="00D816D4"/>
    <w:rsid w:val="00D817A9"/>
    <w:rsid w:val="00D84BA3"/>
    <w:rsid w:val="00D87949"/>
    <w:rsid w:val="00D92A9A"/>
    <w:rsid w:val="00D97D03"/>
    <w:rsid w:val="00DB0E89"/>
    <w:rsid w:val="00DB2AA7"/>
    <w:rsid w:val="00DB6746"/>
    <w:rsid w:val="00DC44E7"/>
    <w:rsid w:val="00DC57E7"/>
    <w:rsid w:val="00DC6BBE"/>
    <w:rsid w:val="00DC70B8"/>
    <w:rsid w:val="00DE4D7B"/>
    <w:rsid w:val="00DE52A8"/>
    <w:rsid w:val="00DE5DF9"/>
    <w:rsid w:val="00DF52BE"/>
    <w:rsid w:val="00E001DD"/>
    <w:rsid w:val="00E048C0"/>
    <w:rsid w:val="00E0787E"/>
    <w:rsid w:val="00E16EC9"/>
    <w:rsid w:val="00E16FF7"/>
    <w:rsid w:val="00E40081"/>
    <w:rsid w:val="00E41705"/>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BEF89F-B06B-4A49-8EE1-A9789F89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AFB1C-742D-4F91-85EB-B9477110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8078</Words>
  <Characters>46047</Characters>
  <Application>Microsoft Office Word</Application>
  <DocSecurity>0</DocSecurity>
  <Lines>383</Lines>
  <Paragraphs>108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2024-02-05T15:42:00Z</cp:lastPrinted>
  <dcterms:created xsi:type="dcterms:W3CDTF">2024-03-08T11:37:00Z</dcterms:created>
  <dcterms:modified xsi:type="dcterms:W3CDTF">2024-03-11T08:53:00Z</dcterms:modified>
</cp:coreProperties>
</file>