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53384E"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94039227"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3F3F9C" w:rsidRDefault="003F3F9C" w:rsidP="003F3F9C">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93 del 22.11.2024</w:t>
      </w:r>
      <w:r>
        <w:rPr>
          <w:sz w:val="18"/>
          <w:szCs w:val="18"/>
        </w:rPr>
        <w:tab/>
      </w:r>
      <w:r>
        <w:rPr>
          <w:sz w:val="18"/>
          <w:szCs w:val="18"/>
        </w:rPr>
        <w:tab/>
      </w:r>
      <w:r>
        <w:tab/>
      </w:r>
      <w:r>
        <w:tab/>
      </w:r>
      <w:bookmarkStart w:id="0" w:name="_GoBack"/>
      <w:bookmarkEnd w:id="0"/>
      <w:r>
        <w:tab/>
      </w:r>
      <w:r>
        <w:tab/>
      </w:r>
      <w:r>
        <w:rPr>
          <w:u w:val="single"/>
        </w:rPr>
        <w:t xml:space="preserve">Posizione d’archivio </w:t>
      </w:r>
      <w:proofErr w:type="gramStart"/>
      <w:r>
        <w:rPr>
          <w:u w:val="single"/>
        </w:rPr>
        <w:t>1.4.2./</w:t>
      </w:r>
      <w:proofErr w:type="gramEnd"/>
      <w:r>
        <w:rPr>
          <w:u w:val="single"/>
        </w:rPr>
        <w:t>172</w:t>
      </w:r>
    </w:p>
    <w:p w:rsidR="003F3F9C" w:rsidRDefault="003F3F9C" w:rsidP="003F3F9C">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431398">
        <w:t>61748/25.11.2024</w:t>
      </w:r>
    </w:p>
    <w:p w:rsidR="003F3F9C" w:rsidRDefault="003F3F9C" w:rsidP="003F3F9C">
      <w:pPr>
        <w:pStyle w:val="Corpodeltesto2"/>
        <w:tabs>
          <w:tab w:val="left" w:pos="6521"/>
        </w:tabs>
        <w:spacing w:line="240" w:lineRule="atLeast"/>
        <w:ind w:left="284"/>
        <w:jc w:val="both"/>
        <w:rPr>
          <w:rFonts w:ascii="Times New Roman" w:hAnsi="Times New Roman"/>
        </w:rPr>
      </w:pPr>
    </w:p>
    <w:p w:rsidR="003F3F9C" w:rsidRDefault="003F3F9C" w:rsidP="003F3F9C">
      <w:pPr>
        <w:pStyle w:val="Titolo"/>
        <w:ind w:right="0"/>
        <w:rPr>
          <w:rFonts w:ascii="Times New Roman" w:hAnsi="Times New Roman"/>
          <w:i/>
          <w:sz w:val="36"/>
          <w:szCs w:val="36"/>
          <w:u w:val="single"/>
        </w:rPr>
      </w:pPr>
      <w:r>
        <w:rPr>
          <w:rFonts w:ascii="Times New Roman" w:hAnsi="Times New Roman"/>
          <w:sz w:val="36"/>
          <w:szCs w:val="36"/>
          <w:u w:val="single"/>
        </w:rPr>
        <w:t xml:space="preserve">SCADENZA </w:t>
      </w:r>
      <w:r>
        <w:rPr>
          <w:rFonts w:ascii="Times New Roman" w:hAnsi="Times New Roman"/>
          <w:i/>
          <w:sz w:val="36"/>
          <w:szCs w:val="36"/>
          <w:u w:val="single"/>
        </w:rPr>
        <w:t>22 DICEMBRE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945FC0">
        <w:rPr>
          <w:rFonts w:ascii="Arial" w:hAnsi="Arial" w:cs="Arial"/>
          <w:sz w:val="22"/>
          <w:szCs w:val="22"/>
        </w:rPr>
        <w:t>1119</w:t>
      </w:r>
      <w:r w:rsidR="00EC0A52">
        <w:rPr>
          <w:rFonts w:ascii="Arial" w:hAnsi="Arial" w:cs="Arial"/>
          <w:sz w:val="22"/>
          <w:szCs w:val="22"/>
        </w:rPr>
        <w:t xml:space="preserve"> </w:t>
      </w:r>
      <w:r w:rsidRPr="002224FB">
        <w:rPr>
          <w:rFonts w:ascii="Arial" w:hAnsi="Arial" w:cs="Arial"/>
          <w:sz w:val="22"/>
          <w:szCs w:val="22"/>
        </w:rPr>
        <w:t xml:space="preserve">del </w:t>
      </w:r>
      <w:r w:rsidR="00945FC0">
        <w:rPr>
          <w:rFonts w:ascii="Arial" w:hAnsi="Arial" w:cs="Arial"/>
          <w:sz w:val="22"/>
          <w:szCs w:val="22"/>
        </w:rPr>
        <w:t>25.10.2024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1C1880">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1C1880">
        <w:rPr>
          <w:rFonts w:ascii="Arial" w:hAnsi="Arial" w:cs="Arial"/>
          <w:sz w:val="22"/>
          <w:szCs w:val="22"/>
        </w:rPr>
        <w:t>i</w:t>
      </w:r>
      <w:r w:rsidR="00F23EAD">
        <w:rPr>
          <w:rFonts w:ascii="Arial" w:hAnsi="Arial" w:cs="Arial"/>
          <w:sz w:val="22"/>
          <w:szCs w:val="22"/>
        </w:rPr>
        <w:t xml:space="preserve"> post</w:t>
      </w:r>
      <w:r w:rsidR="001C1880">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025E8C">
        <w:rPr>
          <w:rFonts w:ascii="Arial" w:hAnsi="Arial" w:cs="Arial"/>
          <w:b/>
          <w:sz w:val="24"/>
          <w:szCs w:val="24"/>
        </w:rPr>
        <w:t>2</w:t>
      </w:r>
      <w:r w:rsidR="00F23EAD">
        <w:rPr>
          <w:rFonts w:ascii="Arial" w:hAnsi="Arial" w:cs="Arial"/>
          <w:b/>
          <w:sz w:val="24"/>
          <w:szCs w:val="24"/>
        </w:rPr>
        <w:t xml:space="preserve"> post</w:t>
      </w:r>
      <w:r w:rsidR="001C1880">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025E8C" w:rsidRPr="004211C6" w:rsidRDefault="00025E8C" w:rsidP="00025E8C">
      <w:pPr>
        <w:tabs>
          <w:tab w:val="left" w:pos="142"/>
          <w:tab w:val="left" w:pos="567"/>
          <w:tab w:val="left" w:pos="2160"/>
          <w:tab w:val="left" w:pos="4500"/>
        </w:tabs>
        <w:spacing w:line="282" w:lineRule="atLeast"/>
        <w:ind w:firstLine="567"/>
        <w:jc w:val="center"/>
        <w:rPr>
          <w:rFonts w:ascii="Arial" w:hAnsi="Arial" w:cs="Arial"/>
          <w:sz w:val="24"/>
          <w:szCs w:val="24"/>
          <w:u w:val="single"/>
        </w:rPr>
      </w:pPr>
      <w:r w:rsidRPr="00F23EAD">
        <w:rPr>
          <w:rFonts w:ascii="Arial" w:hAnsi="Arial" w:cs="Arial"/>
          <w:sz w:val="24"/>
          <w:szCs w:val="24"/>
          <w:u w:val="single"/>
        </w:rPr>
        <w:t xml:space="preserve">AREA </w:t>
      </w:r>
      <w:r>
        <w:rPr>
          <w:rFonts w:ascii="Arial" w:hAnsi="Arial" w:cs="Arial"/>
          <w:sz w:val="24"/>
          <w:szCs w:val="24"/>
          <w:u w:val="single"/>
        </w:rPr>
        <w:t>CHIRURGICA E DELLE SPECIALITÀ CHIRURGICHE</w:t>
      </w:r>
      <w:r w:rsidRPr="004211C6">
        <w:rPr>
          <w:rFonts w:ascii="Arial" w:hAnsi="Arial" w:cs="Arial"/>
          <w:sz w:val="24"/>
          <w:szCs w:val="24"/>
          <w:u w:val="single"/>
        </w:rPr>
        <w:t xml:space="preserve">: </w:t>
      </w:r>
    </w:p>
    <w:p w:rsidR="00025E8C" w:rsidRPr="00F23EAD" w:rsidRDefault="00025E8C" w:rsidP="00025E8C">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ORTOPEDIA E TRAUMATOLOGIA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004677F6">
        <w:rPr>
          <w:rFonts w:ascii="Arial" w:hAnsi="Arial" w:cs="Arial"/>
          <w:sz w:val="22"/>
          <w:szCs w:val="22"/>
        </w:rPr>
        <w:t>.</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Default="00234B00" w:rsidP="00E52D17">
      <w:pPr>
        <w:rPr>
          <w:rFonts w:ascii="Arial" w:hAnsi="Arial" w:cs="Arial"/>
          <w:b/>
          <w:sz w:val="22"/>
          <w:szCs w:val="22"/>
        </w:rPr>
      </w:pPr>
    </w:p>
    <w:p w:rsidR="000E7EE7" w:rsidRPr="00E52D17" w:rsidRDefault="000E7EE7"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025E8C" w:rsidRPr="005E0548" w:rsidRDefault="00BA186A" w:rsidP="00025E8C">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025E8C">
        <w:rPr>
          <w:rFonts w:ascii="Arial" w:hAnsi="Arial" w:cs="Arial"/>
          <w:b/>
          <w:sz w:val="22"/>
          <w:szCs w:val="22"/>
        </w:rPr>
        <w:t>Ortopedia e Traumatologia</w:t>
      </w:r>
      <w:r w:rsidR="00025E8C">
        <w:t xml:space="preserve">. </w:t>
      </w:r>
      <w:r w:rsidR="00025E8C"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 Il personale già in servizio di ruolo presso altra Azienda Sanitaria nella posizione funzionale e disciplina a concorso alla data di entrata in vigore del D.P.R. 10 dicembre 1997, n. 483 è esentato dal requisito della specializzazione nella disciplina</w:t>
      </w:r>
      <w:r w:rsidR="00025E8C">
        <w:t xml:space="preserve">;  </w:t>
      </w:r>
    </w:p>
    <w:p w:rsidR="00BA186A" w:rsidRPr="00025E8C" w:rsidRDefault="00BA186A" w:rsidP="00BA186A">
      <w:pPr>
        <w:pStyle w:val="Paragrafoelenco"/>
        <w:numPr>
          <w:ilvl w:val="0"/>
          <w:numId w:val="2"/>
        </w:numPr>
        <w:tabs>
          <w:tab w:val="clear" w:pos="1287"/>
        </w:tabs>
        <w:ind w:left="426" w:hanging="11"/>
        <w:jc w:val="both"/>
        <w:rPr>
          <w:rFonts w:ascii="Arial" w:hAnsi="Arial" w:cs="Arial"/>
          <w:sz w:val="22"/>
          <w:szCs w:val="22"/>
        </w:rPr>
      </w:pPr>
      <w:r>
        <w:t xml:space="preserve"> </w:t>
      </w:r>
      <w:proofErr w:type="gramStart"/>
      <w:r w:rsidRPr="00025E8C">
        <w:rPr>
          <w:rFonts w:ascii="Arial" w:hAnsi="Arial" w:cs="Arial"/>
          <w:b/>
          <w:sz w:val="22"/>
          <w:szCs w:val="22"/>
        </w:rPr>
        <w:t>sono</w:t>
      </w:r>
      <w:proofErr w:type="gramEnd"/>
      <w:r w:rsidRPr="00025E8C">
        <w:rPr>
          <w:rFonts w:ascii="Arial" w:hAnsi="Arial" w:cs="Arial"/>
          <w:b/>
          <w:sz w:val="22"/>
          <w:szCs w:val="22"/>
        </w:rPr>
        <w:t xml:space="preserve"> ammessi alla procedura concorsuale i medici regolarmente iscritti a partire dal </w:t>
      </w:r>
      <w:r w:rsidR="002C4FFA" w:rsidRPr="00025E8C">
        <w:rPr>
          <w:rFonts w:ascii="Arial" w:hAnsi="Arial" w:cs="Arial"/>
          <w:b/>
          <w:sz w:val="22"/>
          <w:szCs w:val="22"/>
        </w:rPr>
        <w:t>secondo</w:t>
      </w:r>
      <w:r w:rsidRPr="00025E8C">
        <w:rPr>
          <w:rFonts w:ascii="Arial" w:hAnsi="Arial" w:cs="Arial"/>
          <w:b/>
          <w:sz w:val="22"/>
          <w:szCs w:val="22"/>
        </w:rPr>
        <w:t xml:space="preserve"> anno del corso di formazione specialistica in </w:t>
      </w:r>
      <w:r w:rsidR="00025E8C">
        <w:rPr>
          <w:rFonts w:ascii="Arial" w:hAnsi="Arial" w:cs="Arial"/>
          <w:b/>
          <w:sz w:val="22"/>
          <w:szCs w:val="22"/>
        </w:rPr>
        <w:t>una delle discipline sopra indicate</w:t>
      </w:r>
      <w:r w:rsidR="00EF5773" w:rsidRPr="00025E8C">
        <w:rPr>
          <w:rFonts w:ascii="Arial" w:hAnsi="Arial" w:cs="Arial"/>
          <w:b/>
          <w:sz w:val="22"/>
          <w:szCs w:val="22"/>
        </w:rPr>
        <w:t>.</w:t>
      </w:r>
      <w:r w:rsidRPr="00025E8C">
        <w:rPr>
          <w:rFonts w:ascii="Arial" w:hAnsi="Arial" w:cs="Arial"/>
          <w:sz w:val="22"/>
          <w:szCs w:val="22"/>
        </w:rPr>
        <w:t xml:space="preserve"> </w:t>
      </w:r>
      <w:r w:rsidR="00EF5773" w:rsidRPr="00025E8C">
        <w:rPr>
          <w:rFonts w:ascii="Arial" w:hAnsi="Arial" w:cs="Arial"/>
          <w:sz w:val="22"/>
          <w:szCs w:val="22"/>
        </w:rPr>
        <w:t>A</w:t>
      </w:r>
      <w:r w:rsidR="002C4FFA" w:rsidRPr="00025E8C">
        <w:rPr>
          <w:rFonts w:ascii="Arial" w:hAnsi="Arial" w:cs="Arial"/>
          <w:sz w:val="22"/>
          <w:szCs w:val="22"/>
        </w:rPr>
        <w:t>i sensi di quanto previsto dal testo vigente dell’art. 1 comma 547 e segg. della Legge 30 dicembre 2018 n. 145</w:t>
      </w:r>
      <w:r w:rsidR="00B74730" w:rsidRPr="00025E8C">
        <w:rPr>
          <w:rFonts w:ascii="Arial" w:hAnsi="Arial" w:cs="Arial"/>
          <w:sz w:val="22"/>
          <w:szCs w:val="22"/>
        </w:rPr>
        <w:t xml:space="preserve"> </w:t>
      </w:r>
      <w:r w:rsidR="00EF5773" w:rsidRPr="00025E8C">
        <w:rPr>
          <w:rFonts w:ascii="Arial" w:hAnsi="Arial" w:cs="Arial"/>
          <w:sz w:val="22"/>
          <w:szCs w:val="22"/>
        </w:rPr>
        <w:t>a</w:t>
      </w:r>
      <w:r w:rsidRPr="00025E8C">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subordinata al conseguimento del titolo di specializzazione e all'esaurimento della graduatoria dei medici già specialisti alla data di scadenza del bando, fermo restando la possibilità di assumere a tempo determinato i medici specializzandi utilmente collocati nella graduatoria separata con orario a tempo parziale, in ragione delle esigenze formative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0E7EE7" w:rsidRDefault="000E7EE7"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025E8C">
        <w:rPr>
          <w:rFonts w:ascii="Arial" w:hAnsi="Arial" w:cs="Arial"/>
          <w:sz w:val="22"/>
          <w:szCs w:val="22"/>
        </w:rPr>
        <w:t>2</w:t>
      </w:r>
      <w:r w:rsidR="00A22205">
        <w:rPr>
          <w:rFonts w:ascii="Arial" w:hAnsi="Arial" w:cs="Arial"/>
          <w:sz w:val="22"/>
          <w:szCs w:val="22"/>
        </w:rPr>
        <w:t xml:space="preserve"> </w:t>
      </w:r>
      <w:r w:rsidR="00F21C12">
        <w:rPr>
          <w:rFonts w:ascii="Arial" w:hAnsi="Arial" w:cs="Arial"/>
          <w:sz w:val="22"/>
          <w:szCs w:val="22"/>
        </w:rPr>
        <w:t>post</w:t>
      </w:r>
      <w:r w:rsidR="001C1880">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025E8C">
        <w:rPr>
          <w:rFonts w:ascii="Arial" w:hAnsi="Arial" w:cs="Arial"/>
          <w:sz w:val="22"/>
          <w:szCs w:val="22"/>
        </w:rPr>
        <w:t>Ortopedia e Traumatologia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 xml:space="preserve">I rapporti di lavoro/attività professionali in corso possono essere autocertificati limitatamente alla data in cui viene compilata la domanda (quindi, in caso di servizi ancora in corso, nel </w:t>
      </w:r>
      <w:r w:rsidRPr="005A2D01">
        <w:rPr>
          <w:rFonts w:ascii="Arial" w:hAnsi="Arial" w:cs="Arial"/>
          <w:sz w:val="22"/>
          <w:szCs w:val="22"/>
        </w:rPr>
        <w:lastRenderedPageBreak/>
        <w:t>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025E8C">
        <w:rPr>
          <w:rFonts w:ascii="Arial" w:hAnsi="Arial" w:cs="Arial"/>
          <w:sz w:val="22"/>
          <w:szCs w:val="22"/>
        </w:rPr>
        <w:t>2</w:t>
      </w:r>
      <w:r w:rsidRPr="00E0318F">
        <w:rPr>
          <w:rFonts w:ascii="Arial" w:hAnsi="Arial" w:cs="Arial"/>
          <w:sz w:val="22"/>
          <w:szCs w:val="22"/>
        </w:rPr>
        <w:t xml:space="preserve"> post</w:t>
      </w:r>
      <w:r w:rsidR="001C1880">
        <w:rPr>
          <w:rFonts w:ascii="Arial" w:hAnsi="Arial" w:cs="Arial"/>
          <w:sz w:val="22"/>
          <w:szCs w:val="22"/>
        </w:rPr>
        <w:t>i</w:t>
      </w:r>
      <w:r w:rsidRPr="00E0318F">
        <w:rPr>
          <w:rFonts w:ascii="Arial" w:hAnsi="Arial" w:cs="Arial"/>
          <w:sz w:val="22"/>
          <w:szCs w:val="22"/>
        </w:rPr>
        <w:t xml:space="preserve"> di Dirigente Medico della disciplina di </w:t>
      </w:r>
      <w:r w:rsidR="00025E8C">
        <w:rPr>
          <w:rFonts w:ascii="Arial" w:hAnsi="Arial" w:cs="Arial"/>
          <w:sz w:val="22"/>
          <w:szCs w:val="22"/>
        </w:rPr>
        <w:t>Ortopedia e Traumatologia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w:t>
      </w:r>
      <w:r w:rsidRPr="00461D3E">
        <w:rPr>
          <w:rFonts w:ascii="Arial" w:hAnsi="Arial" w:cs="Arial"/>
          <w:sz w:val="22"/>
          <w:szCs w:val="22"/>
        </w:rPr>
        <w:lastRenderedPageBreak/>
        <w:t xml:space="preserve">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025E8C" w:rsidRDefault="00025E8C" w:rsidP="00025E8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025E8C" w:rsidRPr="00F21C12" w:rsidRDefault="00025E8C" w:rsidP="00025E8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025E8C" w:rsidRPr="004A7C30" w:rsidRDefault="00025E8C" w:rsidP="00025E8C">
      <w:pPr>
        <w:ind w:left="567"/>
        <w:jc w:val="both"/>
        <w:rPr>
          <w:rFonts w:ascii="Arial" w:hAnsi="Arial" w:cs="Arial"/>
          <w:sz w:val="22"/>
        </w:rPr>
      </w:pPr>
    </w:p>
    <w:p w:rsidR="00025E8C" w:rsidRDefault="00025E8C" w:rsidP="00025E8C">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 xml:space="preserve">su cadavere o materiale anatomico in sala autoptica, ovvero con </w:t>
      </w:r>
      <w:proofErr w:type="spellStart"/>
      <w:r>
        <w:rPr>
          <w:rFonts w:ascii="Arial" w:hAnsi="Arial" w:cs="Arial"/>
          <w:sz w:val="22"/>
        </w:rPr>
        <w:t>altra</w:t>
      </w:r>
      <w:proofErr w:type="spellEnd"/>
      <w:r>
        <w:rPr>
          <w:rFonts w:ascii="Arial" w:hAnsi="Arial" w:cs="Arial"/>
          <w:sz w:val="22"/>
        </w:rPr>
        <w:t xml:space="preserve"> modalità a giudizio insindacabile della commissione; la prova pratica deve comunque essere anche illustrata schematicamente per iscritto;</w:t>
      </w:r>
    </w:p>
    <w:p w:rsidR="00025E8C" w:rsidRPr="00F21C12" w:rsidRDefault="00025E8C" w:rsidP="00025E8C">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025E8C" w:rsidRDefault="00025E8C" w:rsidP="00025E8C">
      <w:pPr>
        <w:widowControl w:val="0"/>
        <w:jc w:val="both"/>
        <w:rPr>
          <w:rFonts w:ascii="Arial" w:hAnsi="Arial" w:cs="Arial"/>
          <w:sz w:val="22"/>
          <w:u w:val="single"/>
        </w:rPr>
      </w:pPr>
    </w:p>
    <w:p w:rsidR="00025E8C" w:rsidRPr="001B5D94" w:rsidRDefault="00025E8C" w:rsidP="00025E8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w:t>
      </w:r>
      <w:r>
        <w:rPr>
          <w:rFonts w:ascii="Arial" w:hAnsi="Arial" w:cs="Arial"/>
          <w:sz w:val="22"/>
        </w:rPr>
        <w:lastRenderedPageBreak/>
        <w:t>della conoscenza dell’uso delle apparecchiature e delle applicazioni informatiche più diffuse e della lingua inglese, nonché, ove opportuno in relazione al profilo professionale richiesto, di altre lingue straniere.</w:t>
      </w:r>
    </w:p>
    <w:p w:rsidR="00025E8C" w:rsidRDefault="00025E8C" w:rsidP="00025E8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DC2DE1" w:rsidRPr="004A1F96" w:rsidRDefault="00DC2DE1" w:rsidP="00DC2DE1">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 xml:space="preserve">ed i suoi allegati, integrati all’interno del P.I.A.O. 2024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DC2DE1" w:rsidRPr="004A1F96" w:rsidRDefault="00DC2DE1" w:rsidP="00DC2DE1">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DC2DE1" w:rsidRPr="004A1F96" w:rsidRDefault="00DC2DE1" w:rsidP="00DC2DE1">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DC2DE1" w:rsidRPr="004A1F96" w:rsidRDefault="00DC2DE1" w:rsidP="00DC2DE1">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w:t>
      </w:r>
      <w:r w:rsidRPr="00DD782E">
        <w:rPr>
          <w:rFonts w:ascii="Arial" w:hAnsi="Arial" w:cs="Arial"/>
          <w:sz w:val="22"/>
          <w:szCs w:val="22"/>
        </w:rPr>
        <w:lastRenderedPageBreak/>
        <w:t xml:space="preserve">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w:t>
      </w:r>
      <w:proofErr w:type="spellStart"/>
      <w:r w:rsidRPr="00624324">
        <w:rPr>
          <w:rFonts w:ascii="Arial" w:hAnsi="Arial" w:cs="Arial"/>
          <w:sz w:val="22"/>
          <w:szCs w:val="22"/>
        </w:rPr>
        <w:t>ed</w:t>
      </w:r>
      <w:proofErr w:type="spellEnd"/>
      <w:r w:rsidRPr="00624324">
        <w:rPr>
          <w:rFonts w:ascii="Arial" w:hAnsi="Arial" w:cs="Arial"/>
          <w:sz w:val="22"/>
          <w:szCs w:val="22"/>
        </w:rPr>
        <w:t xml:space="preserve">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3F3F9C">
        <w:rPr>
          <w:rFonts w:ascii="Arial" w:hAnsi="Arial" w:cs="Arial"/>
          <w:sz w:val="22"/>
          <w:szCs w:val="22"/>
        </w:rPr>
        <w:t>25 novembre</w:t>
      </w:r>
      <w:r w:rsidR="00945FC0">
        <w:rPr>
          <w:rFonts w:ascii="Arial" w:hAnsi="Arial" w:cs="Arial"/>
          <w:sz w:val="22"/>
          <w:szCs w:val="22"/>
        </w:rPr>
        <w:t xml:space="preserve"> 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7F6" w:rsidRDefault="004677F6">
      <w:r>
        <w:separator/>
      </w:r>
    </w:p>
  </w:endnote>
  <w:endnote w:type="continuationSeparator" w:id="0">
    <w:p w:rsidR="004677F6" w:rsidRDefault="0046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F6" w:rsidRDefault="004677F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677F6" w:rsidRDefault="004677F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F6" w:rsidRPr="00240821" w:rsidRDefault="004677F6"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53384E">
      <w:rPr>
        <w:rStyle w:val="Numeropagina"/>
        <w:rFonts w:ascii="Tahoma" w:hAnsi="Tahoma" w:cs="Tahoma"/>
        <w:noProof/>
      </w:rPr>
      <w:t>1</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53384E">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7F6" w:rsidRDefault="004677F6">
      <w:r>
        <w:separator/>
      </w:r>
    </w:p>
  </w:footnote>
  <w:footnote w:type="continuationSeparator" w:id="0">
    <w:p w:rsidR="004677F6" w:rsidRDefault="00467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5E8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E7EE7"/>
    <w:rsid w:val="000F37BC"/>
    <w:rsid w:val="000F4FB5"/>
    <w:rsid w:val="000F7F5D"/>
    <w:rsid w:val="000F7F99"/>
    <w:rsid w:val="00102E9C"/>
    <w:rsid w:val="00106933"/>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C1880"/>
    <w:rsid w:val="001D5D65"/>
    <w:rsid w:val="001E0D8F"/>
    <w:rsid w:val="001E2645"/>
    <w:rsid w:val="001E700C"/>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4EF4"/>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A3A35"/>
    <w:rsid w:val="003B3116"/>
    <w:rsid w:val="003B46B5"/>
    <w:rsid w:val="003B5466"/>
    <w:rsid w:val="003B6F9D"/>
    <w:rsid w:val="003B73DF"/>
    <w:rsid w:val="003C4EAC"/>
    <w:rsid w:val="003D210A"/>
    <w:rsid w:val="003D319E"/>
    <w:rsid w:val="003E2081"/>
    <w:rsid w:val="003E7066"/>
    <w:rsid w:val="003F3F9C"/>
    <w:rsid w:val="003F4290"/>
    <w:rsid w:val="003F60DA"/>
    <w:rsid w:val="004114D6"/>
    <w:rsid w:val="00415D60"/>
    <w:rsid w:val="0041607D"/>
    <w:rsid w:val="00422FED"/>
    <w:rsid w:val="0042693B"/>
    <w:rsid w:val="00431398"/>
    <w:rsid w:val="004322ED"/>
    <w:rsid w:val="0043256E"/>
    <w:rsid w:val="00442C5E"/>
    <w:rsid w:val="00444FBB"/>
    <w:rsid w:val="004544A8"/>
    <w:rsid w:val="00461D3E"/>
    <w:rsid w:val="00465757"/>
    <w:rsid w:val="0046606D"/>
    <w:rsid w:val="004677F6"/>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E5BFA"/>
    <w:rsid w:val="004F66E3"/>
    <w:rsid w:val="004F6DF9"/>
    <w:rsid w:val="004F70DB"/>
    <w:rsid w:val="00505B62"/>
    <w:rsid w:val="005140B3"/>
    <w:rsid w:val="00525BC0"/>
    <w:rsid w:val="00526212"/>
    <w:rsid w:val="0053384E"/>
    <w:rsid w:val="0053586E"/>
    <w:rsid w:val="005409E6"/>
    <w:rsid w:val="00541D03"/>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607FD6"/>
    <w:rsid w:val="0061161D"/>
    <w:rsid w:val="0063188C"/>
    <w:rsid w:val="0063535D"/>
    <w:rsid w:val="00636A97"/>
    <w:rsid w:val="006378E9"/>
    <w:rsid w:val="00641D47"/>
    <w:rsid w:val="00641E85"/>
    <w:rsid w:val="00644F7C"/>
    <w:rsid w:val="00650F9D"/>
    <w:rsid w:val="006561A7"/>
    <w:rsid w:val="006561D3"/>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C428C"/>
    <w:rsid w:val="007D1B4E"/>
    <w:rsid w:val="007D2EE9"/>
    <w:rsid w:val="007D6FDA"/>
    <w:rsid w:val="007D778C"/>
    <w:rsid w:val="007E0AFF"/>
    <w:rsid w:val="007E38C8"/>
    <w:rsid w:val="007E3B81"/>
    <w:rsid w:val="007E5465"/>
    <w:rsid w:val="007E638D"/>
    <w:rsid w:val="007E7D55"/>
    <w:rsid w:val="007E7E62"/>
    <w:rsid w:val="007F0B21"/>
    <w:rsid w:val="007F5A7F"/>
    <w:rsid w:val="008037A5"/>
    <w:rsid w:val="00806A00"/>
    <w:rsid w:val="00814414"/>
    <w:rsid w:val="00820CC2"/>
    <w:rsid w:val="0082378D"/>
    <w:rsid w:val="00841792"/>
    <w:rsid w:val="00852BAE"/>
    <w:rsid w:val="00867FBE"/>
    <w:rsid w:val="00876505"/>
    <w:rsid w:val="00877304"/>
    <w:rsid w:val="00881D41"/>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0317"/>
    <w:rsid w:val="0090213B"/>
    <w:rsid w:val="009064A8"/>
    <w:rsid w:val="009112F7"/>
    <w:rsid w:val="00921375"/>
    <w:rsid w:val="009272DD"/>
    <w:rsid w:val="00933338"/>
    <w:rsid w:val="00934D4C"/>
    <w:rsid w:val="0094015D"/>
    <w:rsid w:val="00942588"/>
    <w:rsid w:val="0094302B"/>
    <w:rsid w:val="009439B1"/>
    <w:rsid w:val="00945FC0"/>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2C5"/>
    <w:rsid w:val="00A34777"/>
    <w:rsid w:val="00A35481"/>
    <w:rsid w:val="00A42D5F"/>
    <w:rsid w:val="00A44726"/>
    <w:rsid w:val="00A45FAA"/>
    <w:rsid w:val="00A615BB"/>
    <w:rsid w:val="00A705F0"/>
    <w:rsid w:val="00A7239D"/>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674A9"/>
    <w:rsid w:val="00B74730"/>
    <w:rsid w:val="00B8572E"/>
    <w:rsid w:val="00B86F57"/>
    <w:rsid w:val="00B90A7C"/>
    <w:rsid w:val="00B91950"/>
    <w:rsid w:val="00B92FA0"/>
    <w:rsid w:val="00B972DC"/>
    <w:rsid w:val="00B9754C"/>
    <w:rsid w:val="00BA186A"/>
    <w:rsid w:val="00BA1D62"/>
    <w:rsid w:val="00BB74F6"/>
    <w:rsid w:val="00BC0AFB"/>
    <w:rsid w:val="00BC3ADA"/>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2DE1"/>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2037"/>
    <w:rsid w:val="00E24B1B"/>
    <w:rsid w:val="00E257B3"/>
    <w:rsid w:val="00E2798B"/>
    <w:rsid w:val="00E32B13"/>
    <w:rsid w:val="00E348DF"/>
    <w:rsid w:val="00E34F5F"/>
    <w:rsid w:val="00E51863"/>
    <w:rsid w:val="00E52D17"/>
    <w:rsid w:val="00E53057"/>
    <w:rsid w:val="00E554D7"/>
    <w:rsid w:val="00E570F4"/>
    <w:rsid w:val="00E57B9B"/>
    <w:rsid w:val="00E73916"/>
    <w:rsid w:val="00E80351"/>
    <w:rsid w:val="00E865C0"/>
    <w:rsid w:val="00E86E4E"/>
    <w:rsid w:val="00E9047D"/>
    <w:rsid w:val="00EA0590"/>
    <w:rsid w:val="00EA5635"/>
    <w:rsid w:val="00EA7E24"/>
    <w:rsid w:val="00EC0A52"/>
    <w:rsid w:val="00EC4934"/>
    <w:rsid w:val="00ED4CE4"/>
    <w:rsid w:val="00ED7233"/>
    <w:rsid w:val="00EE02E8"/>
    <w:rsid w:val="00EE0505"/>
    <w:rsid w:val="00EE5E9C"/>
    <w:rsid w:val="00EE6D27"/>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5A7974F7-A83A-4A63-8952-F1492E36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3D485-AB63-4A6F-86F6-95AA1643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4706</Words>
  <Characters>28642</Characters>
  <Application>Microsoft Office Word</Application>
  <DocSecurity>0</DocSecurity>
  <Lines>238</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33282</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6</cp:revision>
  <cp:lastPrinted>2024-11-25T10:26:00Z</cp:lastPrinted>
  <dcterms:created xsi:type="dcterms:W3CDTF">2024-11-25T09:22:00Z</dcterms:created>
  <dcterms:modified xsi:type="dcterms:W3CDTF">2024-11-25T10:27:00Z</dcterms:modified>
</cp:coreProperties>
</file>