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8164"/>
        <w:gridCol w:w="283"/>
      </w:tblGrid>
      <w:tr w:rsidR="00D74C43" w:rsidRPr="00F8585D" w14:paraId="762B5EEB" w14:textId="77777777" w:rsidTr="00D74C43">
        <w:trPr>
          <w:trHeight w:val="1140"/>
          <w:jc w:val="center"/>
        </w:trPr>
        <w:tc>
          <w:tcPr>
            <w:tcW w:w="1757" w:type="dxa"/>
            <w:shd w:val="clear" w:color="auto" w:fill="auto"/>
          </w:tcPr>
          <w:p w14:paraId="380D5B48" w14:textId="77777777" w:rsidR="00192E2E" w:rsidRDefault="004A5E1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3045BF" wp14:editId="6FF0A19A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7373AA4D" w14:textId="5DBB1453" w:rsidR="00192E2E" w:rsidRPr="00ED4040" w:rsidRDefault="00ED4040">
            <w:pPr>
              <w:widowControl w:val="0"/>
              <w:jc w:val="center"/>
              <w:rPr>
                <w:sz w:val="30"/>
                <w:szCs w:val="30"/>
                <w:lang w:val="es-ES"/>
              </w:rPr>
            </w:pPr>
            <w:r w:rsidRPr="00ED4040">
              <w:rPr>
                <w:b/>
                <w:caps/>
                <w:sz w:val="22"/>
                <w:szCs w:val="16"/>
                <w:lang w:val="es-ES" w:eastAsia="x-none"/>
              </w:rPr>
              <w:t xml:space="preserve">MÉTODOS DE </w:t>
            </w:r>
            <w:r>
              <w:rPr>
                <w:b/>
                <w:caps/>
                <w:sz w:val="22"/>
                <w:szCs w:val="16"/>
                <w:lang w:val="es-ES" w:eastAsia="x-none"/>
              </w:rPr>
              <w:t>RECOGIDA</w:t>
            </w:r>
            <w:r w:rsidRPr="00ED4040">
              <w:rPr>
                <w:b/>
                <w:caps/>
                <w:sz w:val="22"/>
                <w:szCs w:val="16"/>
                <w:lang w:val="es-ES" w:eastAsia="x-none"/>
              </w:rPr>
              <w:t xml:space="preserve"> DE LÍQUIDO SEMINAL PARA CULTIVO DE ESPERMA</w:t>
            </w:r>
          </w:p>
        </w:tc>
        <w:tc>
          <w:tcPr>
            <w:tcW w:w="283" w:type="dxa"/>
          </w:tcPr>
          <w:p w14:paraId="37594150" w14:textId="77777777" w:rsidR="00192E2E" w:rsidRDefault="00192E2E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78E55ACC" w14:textId="77777777" w:rsidR="00192E2E" w:rsidRPr="00ED4040" w:rsidRDefault="00192E2E">
      <w:pPr>
        <w:tabs>
          <w:tab w:val="left" w:pos="3612"/>
        </w:tabs>
        <w:jc w:val="both"/>
        <w:rPr>
          <w:sz w:val="22"/>
          <w:szCs w:val="22"/>
          <w:lang w:val="es-ES"/>
        </w:rPr>
      </w:pPr>
    </w:p>
    <w:p w14:paraId="11D94703" w14:textId="77777777" w:rsidR="00B07929" w:rsidRPr="00ED4040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  <w:lang w:val="es-ES"/>
        </w:rPr>
      </w:pPr>
    </w:p>
    <w:p w14:paraId="5785FE27" w14:textId="77777777" w:rsidR="00B07929" w:rsidRPr="00ED4040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  <w:lang w:val="es-ES"/>
        </w:rPr>
      </w:pPr>
    </w:p>
    <w:p w14:paraId="4A74039F" w14:textId="28CDC680" w:rsidR="00192E2E" w:rsidRPr="00ED4040" w:rsidRDefault="00ED4040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ED4040">
        <w:rPr>
          <w:b/>
          <w:bCs/>
          <w:sz w:val="22"/>
          <w:szCs w:val="22"/>
          <w:lang w:val="es-ES"/>
        </w:rPr>
        <w:t xml:space="preserve">Estimado usuario, </w:t>
      </w:r>
      <w:r w:rsidRPr="00ED4040">
        <w:rPr>
          <w:sz w:val="22"/>
          <w:szCs w:val="22"/>
          <w:lang w:val="es-ES"/>
        </w:rPr>
        <w:t xml:space="preserve">a </w:t>
      </w:r>
      <w:r w:rsidR="00793B3D" w:rsidRPr="00ED4040">
        <w:rPr>
          <w:sz w:val="22"/>
          <w:szCs w:val="22"/>
          <w:lang w:val="es-ES"/>
        </w:rPr>
        <w:t>continuación,</w:t>
      </w:r>
      <w:r w:rsidRPr="00ED4040">
        <w:rPr>
          <w:sz w:val="22"/>
          <w:szCs w:val="22"/>
          <w:lang w:val="es-ES"/>
        </w:rPr>
        <w:t xml:space="preserve"> encontrará las instrucciones a seguir para la correcta recogida, </w:t>
      </w:r>
      <w:r>
        <w:rPr>
          <w:sz w:val="22"/>
          <w:szCs w:val="22"/>
          <w:lang w:val="es-ES"/>
        </w:rPr>
        <w:t>conservación</w:t>
      </w:r>
      <w:r w:rsidRPr="00ED4040">
        <w:rPr>
          <w:sz w:val="22"/>
          <w:szCs w:val="22"/>
          <w:lang w:val="es-ES"/>
        </w:rPr>
        <w:t xml:space="preserve"> y entrega de la muestra de </w:t>
      </w:r>
      <w:r>
        <w:rPr>
          <w:sz w:val="22"/>
          <w:szCs w:val="22"/>
          <w:lang w:val="es-ES"/>
        </w:rPr>
        <w:t>líquido seminal</w:t>
      </w:r>
      <w:r w:rsidR="004A5E1B" w:rsidRPr="00ED4040">
        <w:rPr>
          <w:sz w:val="22"/>
          <w:szCs w:val="22"/>
          <w:lang w:val="es-ES"/>
        </w:rPr>
        <w:t>.</w:t>
      </w:r>
    </w:p>
    <w:p w14:paraId="5FBBC25A" w14:textId="77777777" w:rsidR="00192E2E" w:rsidRPr="00ED4040" w:rsidRDefault="00192E2E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</w:p>
    <w:p w14:paraId="411BDD7F" w14:textId="0FFF4138" w:rsidR="00192E2E" w:rsidRPr="00ED4040" w:rsidRDefault="00ED4040" w:rsidP="00B07929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ED4040">
        <w:rPr>
          <w:sz w:val="22"/>
          <w:szCs w:val="22"/>
          <w:lang w:val="es-ES"/>
        </w:rPr>
        <w:t>Obten</w:t>
      </w:r>
      <w:r w:rsidR="00055EE8">
        <w:rPr>
          <w:sz w:val="22"/>
          <w:szCs w:val="22"/>
          <w:lang w:val="es-ES"/>
        </w:rPr>
        <w:t xml:space="preserve">ga </w:t>
      </w:r>
      <w:r w:rsidRPr="00ED4040">
        <w:rPr>
          <w:sz w:val="22"/>
          <w:szCs w:val="22"/>
          <w:lang w:val="es-ES"/>
        </w:rPr>
        <w:t xml:space="preserve">un recipiente estéril con tapón de rosca proporcionado por el </w:t>
      </w:r>
      <w:r>
        <w:rPr>
          <w:sz w:val="22"/>
          <w:szCs w:val="22"/>
          <w:lang w:val="es-ES"/>
        </w:rPr>
        <w:t>laboratorio</w:t>
      </w:r>
      <w:r w:rsidRPr="00ED4040">
        <w:rPr>
          <w:sz w:val="22"/>
          <w:szCs w:val="22"/>
          <w:lang w:val="es-ES"/>
        </w:rPr>
        <w:t xml:space="preserve"> o </w:t>
      </w:r>
      <w:r>
        <w:rPr>
          <w:sz w:val="22"/>
          <w:szCs w:val="22"/>
          <w:lang w:val="es-ES"/>
        </w:rPr>
        <w:t>de venta</w:t>
      </w:r>
      <w:r w:rsidRPr="00ED4040">
        <w:rPr>
          <w:sz w:val="22"/>
          <w:szCs w:val="22"/>
          <w:lang w:val="es-ES"/>
        </w:rPr>
        <w:t xml:space="preserve"> en Farmacia</w:t>
      </w:r>
      <w:r>
        <w:rPr>
          <w:sz w:val="22"/>
          <w:szCs w:val="22"/>
          <w:lang w:val="es-ES"/>
        </w:rPr>
        <w:t>s</w:t>
      </w:r>
      <w:r w:rsidRPr="00ED4040">
        <w:rPr>
          <w:sz w:val="22"/>
          <w:szCs w:val="22"/>
          <w:lang w:val="es-ES"/>
        </w:rPr>
        <w:t>.</w:t>
      </w:r>
    </w:p>
    <w:p w14:paraId="650D3311" w14:textId="77777777" w:rsidR="00192E2E" w:rsidRPr="00ED4040" w:rsidRDefault="00192E2E" w:rsidP="00B07929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s-ES"/>
        </w:rPr>
      </w:pPr>
    </w:p>
    <w:p w14:paraId="466CFC86" w14:textId="586F84AB" w:rsidR="00192E2E" w:rsidRDefault="00ED4040" w:rsidP="00B07929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  <w:r w:rsidRPr="00ED4040">
        <w:rPr>
          <w:rFonts w:ascii="Times New Roman" w:hAnsi="Times New Roman"/>
          <w:i w:val="0"/>
          <w:iCs w:val="0"/>
          <w:sz w:val="22"/>
          <w:szCs w:val="22"/>
        </w:rPr>
        <w:t xml:space="preserve">INSTRUCCIONES </w:t>
      </w:r>
      <w:r>
        <w:rPr>
          <w:rFonts w:ascii="Times New Roman" w:hAnsi="Times New Roman"/>
          <w:i w:val="0"/>
          <w:iCs w:val="0"/>
          <w:sz w:val="22"/>
          <w:szCs w:val="22"/>
        </w:rPr>
        <w:t>PARA LA</w:t>
      </w:r>
      <w:r w:rsidRPr="00ED4040">
        <w:rPr>
          <w:rFonts w:ascii="Times New Roman" w:hAnsi="Times New Roman"/>
          <w:i w:val="0"/>
          <w:iCs w:val="0"/>
          <w:sz w:val="22"/>
          <w:szCs w:val="22"/>
        </w:rPr>
        <w:t xml:space="preserve"> RECOGIDA</w:t>
      </w:r>
    </w:p>
    <w:p w14:paraId="6335B599" w14:textId="77777777" w:rsidR="00793B3D" w:rsidRPr="00B07929" w:rsidRDefault="00793B3D" w:rsidP="00B07929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</w:p>
    <w:p w14:paraId="21423862" w14:textId="35D0B6FB" w:rsidR="00192E2E" w:rsidRDefault="00ED4040" w:rsidP="00793B3D">
      <w:pPr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ED4040">
        <w:rPr>
          <w:sz w:val="22"/>
          <w:szCs w:val="22"/>
          <w:lang w:val="es-ES"/>
        </w:rPr>
        <w:t>L</w:t>
      </w:r>
      <w:r w:rsidR="00055EE8">
        <w:rPr>
          <w:sz w:val="22"/>
          <w:szCs w:val="22"/>
          <w:lang w:val="es-ES"/>
        </w:rPr>
        <w:t xml:space="preserve">ávese </w:t>
      </w:r>
      <w:r>
        <w:rPr>
          <w:sz w:val="22"/>
          <w:szCs w:val="22"/>
          <w:lang w:val="es-ES"/>
        </w:rPr>
        <w:t>cuidadosamente</w:t>
      </w:r>
      <w:r w:rsidRPr="00ED4040">
        <w:rPr>
          <w:sz w:val="22"/>
          <w:szCs w:val="22"/>
          <w:lang w:val="es-ES"/>
        </w:rPr>
        <w:t xml:space="preserve"> las manos y los genitales externos con agua y jabón</w:t>
      </w:r>
      <w:r w:rsidR="00B07929" w:rsidRPr="00ED4040">
        <w:rPr>
          <w:sz w:val="22"/>
          <w:szCs w:val="22"/>
          <w:lang w:val="es-ES"/>
        </w:rPr>
        <w:t>.</w:t>
      </w:r>
    </w:p>
    <w:p w14:paraId="177E60D2" w14:textId="77777777" w:rsidR="00793B3D" w:rsidRPr="00793B3D" w:rsidRDefault="00793B3D" w:rsidP="00793B3D">
      <w:pPr>
        <w:spacing w:line="360" w:lineRule="auto"/>
        <w:ind w:left="720"/>
        <w:rPr>
          <w:sz w:val="22"/>
          <w:szCs w:val="22"/>
          <w:lang w:val="es-ES"/>
        </w:rPr>
      </w:pPr>
    </w:p>
    <w:p w14:paraId="0479D6A8" w14:textId="2645CE9A" w:rsidR="00A7328F" w:rsidRPr="00ED4040" w:rsidRDefault="00ED4040" w:rsidP="00B07929">
      <w:pPr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ED4040">
        <w:rPr>
          <w:sz w:val="22"/>
          <w:szCs w:val="22"/>
          <w:lang w:val="es-ES"/>
        </w:rPr>
        <w:t>Reco</w:t>
      </w:r>
      <w:r w:rsidR="00055EE8">
        <w:rPr>
          <w:sz w:val="22"/>
          <w:szCs w:val="22"/>
          <w:lang w:val="es-ES"/>
        </w:rPr>
        <w:t>ja</w:t>
      </w:r>
      <w:r w:rsidRPr="00ED4040">
        <w:rPr>
          <w:sz w:val="22"/>
          <w:szCs w:val="22"/>
          <w:lang w:val="es-ES"/>
        </w:rPr>
        <w:t xml:space="preserve"> el líquido seminal por la mañana al despertar, mediante masturbación, directamente en el recipiente estéril, evitando tocar el interior del </w:t>
      </w:r>
      <w:r>
        <w:rPr>
          <w:sz w:val="22"/>
          <w:szCs w:val="22"/>
          <w:lang w:val="es-ES"/>
        </w:rPr>
        <w:t>contenedor</w:t>
      </w:r>
      <w:r w:rsidR="00B07929" w:rsidRPr="00ED4040">
        <w:rPr>
          <w:sz w:val="22"/>
          <w:szCs w:val="22"/>
          <w:lang w:val="es-ES"/>
        </w:rPr>
        <w:t>.</w:t>
      </w:r>
    </w:p>
    <w:p w14:paraId="512C9058" w14:textId="77777777" w:rsidR="00A7328F" w:rsidRPr="00ED4040" w:rsidRDefault="00A7328F" w:rsidP="00B07929">
      <w:pPr>
        <w:pStyle w:val="Paragrafoelenco"/>
        <w:spacing w:line="360" w:lineRule="auto"/>
        <w:rPr>
          <w:sz w:val="22"/>
          <w:szCs w:val="22"/>
          <w:lang w:val="es-ES"/>
        </w:rPr>
      </w:pPr>
    </w:p>
    <w:p w14:paraId="65E4CD9B" w14:textId="648A792E" w:rsidR="00192E2E" w:rsidRDefault="00ED4040" w:rsidP="00F8585D">
      <w:pPr>
        <w:numPr>
          <w:ilvl w:val="0"/>
          <w:numId w:val="2"/>
        </w:numPr>
        <w:spacing w:line="360" w:lineRule="auto"/>
        <w:rPr>
          <w:sz w:val="22"/>
          <w:szCs w:val="22"/>
          <w:lang w:val="es-ES"/>
        </w:rPr>
      </w:pPr>
      <w:r w:rsidRPr="00ED4040">
        <w:rPr>
          <w:sz w:val="22"/>
          <w:szCs w:val="22"/>
          <w:lang w:val="es-ES"/>
        </w:rPr>
        <w:t xml:space="preserve">El material deberá </w:t>
      </w:r>
      <w:r>
        <w:rPr>
          <w:sz w:val="22"/>
          <w:szCs w:val="22"/>
          <w:lang w:val="es-ES"/>
        </w:rPr>
        <w:t>ser entregado</w:t>
      </w:r>
      <w:r w:rsidRPr="00ED404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al laboratorio</w:t>
      </w:r>
      <w:r w:rsidRPr="00ED4040">
        <w:rPr>
          <w:sz w:val="22"/>
          <w:szCs w:val="22"/>
          <w:lang w:val="es-ES"/>
        </w:rPr>
        <w:t xml:space="preserve"> dentro de las 2 horas siguientes a su recogida</w:t>
      </w:r>
      <w:r>
        <w:rPr>
          <w:sz w:val="22"/>
          <w:szCs w:val="22"/>
          <w:lang w:val="es-ES"/>
        </w:rPr>
        <w:t>.</w:t>
      </w:r>
    </w:p>
    <w:p w14:paraId="4EF92A86" w14:textId="77777777" w:rsidR="00ED4040" w:rsidRPr="00ED4040" w:rsidRDefault="00ED4040" w:rsidP="00B07929">
      <w:pPr>
        <w:spacing w:line="360" w:lineRule="auto"/>
        <w:rPr>
          <w:sz w:val="22"/>
          <w:szCs w:val="22"/>
          <w:lang w:val="es-ES"/>
        </w:rPr>
      </w:pPr>
    </w:p>
    <w:p w14:paraId="15B0ADD2" w14:textId="0214B1FA" w:rsidR="00192E2E" w:rsidRPr="00674727" w:rsidRDefault="00674727" w:rsidP="00B07929">
      <w:pPr>
        <w:spacing w:line="360" w:lineRule="auto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Significado</w:t>
      </w:r>
      <w:r w:rsidRPr="00674727">
        <w:rPr>
          <w:b/>
          <w:bCs/>
          <w:sz w:val="22"/>
          <w:szCs w:val="22"/>
          <w:lang w:val="es-ES"/>
        </w:rPr>
        <w:t xml:space="preserve"> clínic</w:t>
      </w:r>
      <w:r>
        <w:rPr>
          <w:b/>
          <w:bCs/>
          <w:sz w:val="22"/>
          <w:szCs w:val="22"/>
          <w:lang w:val="es-ES"/>
        </w:rPr>
        <w:t>o</w:t>
      </w:r>
      <w:r w:rsidRPr="00674727">
        <w:rPr>
          <w:b/>
          <w:bCs/>
          <w:sz w:val="22"/>
          <w:szCs w:val="22"/>
          <w:lang w:val="es-ES"/>
        </w:rPr>
        <w:t xml:space="preserve"> </w:t>
      </w:r>
      <w:r w:rsidR="00793B3D">
        <w:rPr>
          <w:b/>
          <w:bCs/>
          <w:sz w:val="22"/>
          <w:szCs w:val="22"/>
          <w:lang w:val="es-ES"/>
        </w:rPr>
        <w:t>del examen</w:t>
      </w:r>
      <w:r w:rsidR="004A5E1B" w:rsidRPr="00674727">
        <w:rPr>
          <w:sz w:val="22"/>
          <w:szCs w:val="22"/>
          <w:lang w:val="es-ES"/>
        </w:rPr>
        <w:t>:</w:t>
      </w:r>
    </w:p>
    <w:p w14:paraId="36090417" w14:textId="77777777" w:rsidR="00192E2E" w:rsidRPr="00674727" w:rsidRDefault="00192E2E" w:rsidP="00B07929">
      <w:pPr>
        <w:spacing w:line="360" w:lineRule="auto"/>
        <w:rPr>
          <w:sz w:val="22"/>
          <w:szCs w:val="22"/>
          <w:lang w:val="es-ES"/>
        </w:rPr>
      </w:pPr>
    </w:p>
    <w:p w14:paraId="12EEC60B" w14:textId="774937E6" w:rsidR="00192E2E" w:rsidRPr="00674727" w:rsidRDefault="00674727" w:rsidP="00B07929">
      <w:pPr>
        <w:spacing w:line="360" w:lineRule="auto"/>
        <w:rPr>
          <w:sz w:val="22"/>
          <w:szCs w:val="22"/>
          <w:lang w:val="es-ES"/>
        </w:rPr>
      </w:pPr>
      <w:r w:rsidRPr="00674727">
        <w:rPr>
          <w:sz w:val="22"/>
          <w:szCs w:val="22"/>
          <w:lang w:val="es-ES"/>
        </w:rPr>
        <w:t>El cultivo de esperma se realiza para identificar la posible presencia de bacterias y levaduras patógenas responsables de infecciones de la próstata y del tracto genitourinario</w:t>
      </w:r>
      <w:r w:rsidR="00A7328F" w:rsidRPr="00674727">
        <w:rPr>
          <w:sz w:val="22"/>
          <w:szCs w:val="22"/>
          <w:lang w:val="es-ES"/>
        </w:rPr>
        <w:t>.</w:t>
      </w:r>
    </w:p>
    <w:sectPr w:rsidR="00192E2E" w:rsidRPr="00674727" w:rsidSect="00B079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49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8FF9C" w14:textId="77777777" w:rsidR="00C34DB8" w:rsidRDefault="00C34DB8">
      <w:r>
        <w:separator/>
      </w:r>
    </w:p>
  </w:endnote>
  <w:endnote w:type="continuationSeparator" w:id="0">
    <w:p w14:paraId="116357DF" w14:textId="77777777" w:rsidR="00C34DB8" w:rsidRDefault="00C3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B07929" w:rsidRPr="000358C9" w14:paraId="28ED31BD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574AEFD5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70DFAA46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_MS09</w:t>
          </w:r>
        </w:p>
      </w:tc>
      <w:tc>
        <w:tcPr>
          <w:tcW w:w="1701" w:type="dxa"/>
          <w:shd w:val="clear" w:color="auto" w:fill="auto"/>
          <w:vAlign w:val="bottom"/>
        </w:tcPr>
        <w:p w14:paraId="4F9445DA" w14:textId="77777777" w:rsidR="00B07929" w:rsidRPr="000358C9" w:rsidRDefault="00D74C43" w:rsidP="00B0792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B07929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64890F1" w14:textId="0D42FD64" w:rsidR="00B07929" w:rsidRPr="000358C9" w:rsidRDefault="00B07929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</w:t>
          </w:r>
          <w:r w:rsidR="00674727">
            <w:rPr>
              <w:sz w:val="16"/>
              <w:szCs w:val="16"/>
            </w:rPr>
            <w:t>á</w:t>
          </w:r>
          <w:r w:rsidRPr="000358C9">
            <w:rPr>
              <w:sz w:val="16"/>
              <w:szCs w:val="16"/>
            </w:rPr>
            <w:t>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78157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</w:t>
          </w:r>
          <w:r w:rsidR="00674727">
            <w:rPr>
              <w:sz w:val="16"/>
              <w:szCs w:val="16"/>
            </w:rPr>
            <w:t>e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78157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2E99DE60" w14:textId="77777777" w:rsidR="00192E2E" w:rsidRPr="00D9403C" w:rsidRDefault="00192E2E" w:rsidP="00D9403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92E2E" w14:paraId="7187BB1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FFAF49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4987545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67BCADD4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4C659EBE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D74C4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F220413" w14:textId="77777777" w:rsidR="00192E2E" w:rsidRDefault="00192E2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71C27" w14:textId="77777777" w:rsidR="00C34DB8" w:rsidRDefault="00C34DB8">
      <w:r>
        <w:separator/>
      </w:r>
    </w:p>
  </w:footnote>
  <w:footnote w:type="continuationSeparator" w:id="0">
    <w:p w14:paraId="639805B1" w14:textId="77777777" w:rsidR="00C34DB8" w:rsidRDefault="00C3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83C3" w14:textId="0E8A6BE3" w:rsidR="00B07929" w:rsidRPr="00793B3D" w:rsidRDefault="00ED4040" w:rsidP="00B07929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val="es-ES" w:eastAsia="x-none"/>
      </w:rPr>
    </w:pPr>
    <w:r w:rsidRPr="00793B3D">
      <w:rPr>
        <w:sz w:val="16"/>
        <w:szCs w:val="16"/>
        <w:lang w:val="es-ES" w:eastAsia="x-none"/>
      </w:rPr>
      <w:t>Actividad</w:t>
    </w:r>
    <w:r w:rsidR="00B07929" w:rsidRPr="00793B3D">
      <w:rPr>
        <w:sz w:val="16"/>
        <w:szCs w:val="16"/>
        <w:lang w:val="es-ES" w:eastAsia="x-none"/>
      </w:rPr>
      <w:t xml:space="preserve"> 0303 – </w:t>
    </w:r>
    <w:r w:rsidRPr="00793B3D">
      <w:rPr>
        <w:sz w:val="16"/>
        <w:szCs w:val="16"/>
        <w:lang w:val="es-ES" w:eastAsia="x-none"/>
      </w:rPr>
      <w:t>Análisis microbiológicos</w:t>
    </w:r>
    <w:r w:rsidR="00B07929" w:rsidRPr="00793B3D">
      <w:rPr>
        <w:sz w:val="16"/>
        <w:szCs w:val="16"/>
        <w:lang w:val="es-ES"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35F4" w14:textId="77777777" w:rsidR="00192E2E" w:rsidRDefault="004A5E1B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 xml:space="preserve">000 – Modulo di raccolta di liquido seminale per </w:t>
    </w:r>
    <w:proofErr w:type="spellStart"/>
    <w:r>
      <w:rPr>
        <w:sz w:val="16"/>
        <w:szCs w:val="16"/>
        <w:lang w:eastAsia="x-none"/>
      </w:rPr>
      <w:t>spermiocoltura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530A5"/>
    <w:multiLevelType w:val="multilevel"/>
    <w:tmpl w:val="E7D0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F25971"/>
    <w:multiLevelType w:val="multilevel"/>
    <w:tmpl w:val="01F43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55122B"/>
    <w:multiLevelType w:val="multilevel"/>
    <w:tmpl w:val="6C2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8749423">
    <w:abstractNumId w:val="0"/>
  </w:num>
  <w:num w:numId="2" w16cid:durableId="1315142616">
    <w:abstractNumId w:val="2"/>
  </w:num>
  <w:num w:numId="3" w16cid:durableId="205626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2E"/>
    <w:rsid w:val="000378C5"/>
    <w:rsid w:val="00055EE8"/>
    <w:rsid w:val="000821CB"/>
    <w:rsid w:val="00192E2E"/>
    <w:rsid w:val="001A244E"/>
    <w:rsid w:val="00261A22"/>
    <w:rsid w:val="00376570"/>
    <w:rsid w:val="004A5E1B"/>
    <w:rsid w:val="00627664"/>
    <w:rsid w:val="00674727"/>
    <w:rsid w:val="0071053B"/>
    <w:rsid w:val="00781572"/>
    <w:rsid w:val="00793B3D"/>
    <w:rsid w:val="00941BB9"/>
    <w:rsid w:val="00A33F8B"/>
    <w:rsid w:val="00A7328F"/>
    <w:rsid w:val="00AF33F6"/>
    <w:rsid w:val="00B07929"/>
    <w:rsid w:val="00BC246C"/>
    <w:rsid w:val="00C34DB8"/>
    <w:rsid w:val="00C43D4C"/>
    <w:rsid w:val="00C652AA"/>
    <w:rsid w:val="00CD13F8"/>
    <w:rsid w:val="00D74C43"/>
    <w:rsid w:val="00D9403C"/>
    <w:rsid w:val="00E37605"/>
    <w:rsid w:val="00ED1053"/>
    <w:rsid w:val="00ED4040"/>
    <w:rsid w:val="00F67209"/>
    <w:rsid w:val="00F8585D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6AF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16E7-29FC-43F5-B4E7-636DD24E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772</Characters>
  <Application>Microsoft Office Word</Application>
  <DocSecurity>0</DocSecurity>
  <Lines>25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2024-11-05T09:26:00Z</cp:lastPrinted>
  <dcterms:created xsi:type="dcterms:W3CDTF">2024-11-05T09:26:00Z</dcterms:created>
  <dcterms:modified xsi:type="dcterms:W3CDTF">2024-11-05T09:26:00Z</dcterms:modified>
  <dc:language>it-IT</dc:language>
</cp:coreProperties>
</file>