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652961"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815808835"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703648" w:rsidRDefault="00703648" w:rsidP="00703648">
      <w:pPr>
        <w:pStyle w:val="Corpodeltesto2"/>
        <w:tabs>
          <w:tab w:val="left" w:pos="6521"/>
        </w:tabs>
        <w:spacing w:line="240" w:lineRule="atLeast"/>
        <w:rPr>
          <w:rFonts w:ascii="Arial" w:hAnsi="Arial" w:cs="Arial"/>
          <w:b/>
          <w:sz w:val="28"/>
          <w:szCs w:val="28"/>
          <w:u w:val="single"/>
        </w:rPr>
      </w:pPr>
    </w:p>
    <w:p w:rsidR="00D40050" w:rsidRDefault="00D40050" w:rsidP="00D40050">
      <w:pPr>
        <w:tabs>
          <w:tab w:val="left" w:pos="284"/>
          <w:tab w:val="left" w:pos="567"/>
          <w:tab w:val="left" w:pos="2160"/>
          <w:tab w:val="left" w:pos="3402"/>
          <w:tab w:val="left" w:pos="4500"/>
        </w:tabs>
        <w:spacing w:line="240" w:lineRule="atLeast"/>
        <w:ind w:right="7371"/>
        <w:jc w:val="both"/>
        <w:rPr>
          <w:sz w:val="18"/>
          <w:szCs w:val="18"/>
        </w:rPr>
      </w:pPr>
      <w:r>
        <w:rPr>
          <w:sz w:val="18"/>
          <w:szCs w:val="18"/>
        </w:rPr>
        <w:t>L’Istituto Poligrafico ha dichiarato di averlo pubblicato sulla G.U. 4° Serie Speciale n. 60 dell’1.8.2025</w:t>
      </w:r>
    </w:p>
    <w:p w:rsidR="00D40050" w:rsidRDefault="00D40050" w:rsidP="00D40050">
      <w:pPr>
        <w:tabs>
          <w:tab w:val="left" w:pos="284"/>
          <w:tab w:val="left" w:pos="567"/>
          <w:tab w:val="left" w:pos="2160"/>
          <w:tab w:val="left" w:pos="3113"/>
          <w:tab w:val="left" w:pos="3402"/>
        </w:tabs>
        <w:spacing w:line="240" w:lineRule="atLeast"/>
        <w:jc w:val="both"/>
        <w:rPr>
          <w:sz w:val="22"/>
          <w:szCs w:val="22"/>
          <w:u w:val="single"/>
        </w:rPr>
      </w:pPr>
      <w:r>
        <w:rPr>
          <w:sz w:val="18"/>
          <w:szCs w:val="18"/>
        </w:rPr>
        <w:tab/>
      </w:r>
      <w:r>
        <w:rPr>
          <w:sz w:val="18"/>
          <w:szCs w:val="18"/>
        </w:rPr>
        <w:tab/>
      </w:r>
      <w:r>
        <w:tab/>
      </w:r>
      <w:r>
        <w:tab/>
      </w:r>
      <w:r>
        <w:tab/>
      </w:r>
      <w:r>
        <w:tab/>
      </w:r>
      <w:r>
        <w:tab/>
      </w:r>
      <w:r>
        <w:tab/>
      </w:r>
      <w:r>
        <w:tab/>
      </w:r>
      <w:r>
        <w:tab/>
      </w:r>
      <w:r>
        <w:tab/>
      </w:r>
      <w:r>
        <w:rPr>
          <w:u w:val="single"/>
        </w:rPr>
        <w:t>Posizione d’archivio 1.4.2.108</w:t>
      </w:r>
    </w:p>
    <w:p w:rsidR="00D40050" w:rsidRDefault="00B13DED" w:rsidP="00D40050">
      <w:pPr>
        <w:tabs>
          <w:tab w:val="left" w:pos="284"/>
          <w:tab w:val="left" w:pos="567"/>
          <w:tab w:val="left" w:pos="2160"/>
          <w:tab w:val="left" w:pos="3402"/>
          <w:tab w:val="left" w:pos="4500"/>
        </w:tabs>
        <w:spacing w:line="240" w:lineRule="atLeast"/>
        <w:jc w:val="both"/>
      </w:pPr>
      <w:r>
        <w:tab/>
      </w:r>
      <w:r>
        <w:tab/>
      </w:r>
      <w:r>
        <w:tab/>
      </w:r>
      <w:r>
        <w:tab/>
      </w:r>
      <w:r>
        <w:tab/>
      </w:r>
      <w:r>
        <w:tab/>
      </w:r>
      <w:r>
        <w:tab/>
      </w:r>
      <w:r>
        <w:tab/>
      </w:r>
      <w:r>
        <w:tab/>
      </w:r>
      <w:proofErr w:type="spellStart"/>
      <w:r w:rsidR="00D40050">
        <w:t>Prot</w:t>
      </w:r>
      <w:proofErr w:type="spellEnd"/>
      <w:r w:rsidR="00D40050">
        <w:t xml:space="preserve">. n. </w:t>
      </w:r>
      <w:r w:rsidR="00463758">
        <w:t>42993/4.8.2025</w:t>
      </w:r>
      <w:bookmarkStart w:id="0" w:name="_GoBack"/>
      <w:bookmarkEnd w:id="0"/>
    </w:p>
    <w:p w:rsidR="00D40050" w:rsidRDefault="00D40050" w:rsidP="00D40050">
      <w:pPr>
        <w:pStyle w:val="Corpodeltesto2"/>
        <w:tabs>
          <w:tab w:val="left" w:pos="6521"/>
        </w:tabs>
        <w:spacing w:line="240" w:lineRule="atLeast"/>
        <w:jc w:val="both"/>
        <w:rPr>
          <w:rFonts w:ascii="Times New Roman" w:hAnsi="Times New Roman"/>
        </w:rPr>
      </w:pPr>
    </w:p>
    <w:p w:rsidR="00D40050" w:rsidRDefault="00D40050" w:rsidP="00D40050">
      <w:pPr>
        <w:pStyle w:val="Titolo"/>
        <w:ind w:left="0" w:right="0"/>
        <w:rPr>
          <w:rFonts w:ascii="Times New Roman" w:hAnsi="Times New Roman"/>
          <w:sz w:val="36"/>
          <w:szCs w:val="36"/>
          <w:u w:val="single"/>
        </w:rPr>
      </w:pPr>
      <w:r>
        <w:rPr>
          <w:rFonts w:ascii="Times New Roman" w:hAnsi="Times New Roman"/>
          <w:sz w:val="36"/>
          <w:szCs w:val="36"/>
          <w:u w:val="single"/>
        </w:rPr>
        <w:t>SCADENZA 31 AGOSTO 2025</w:t>
      </w:r>
    </w:p>
    <w:p w:rsidR="0063188C" w:rsidRPr="0063188C" w:rsidRDefault="0063188C" w:rsidP="00D40050">
      <w:pPr>
        <w:pStyle w:val="Corpodeltesto2"/>
        <w:tabs>
          <w:tab w:val="left" w:pos="6521"/>
        </w:tabs>
        <w:spacing w:line="240" w:lineRule="atLeast"/>
        <w:rPr>
          <w:rFonts w:ascii="Arial" w:hAnsi="Arial" w:cs="Arial"/>
          <w:b/>
          <w:sz w:val="16"/>
          <w:szCs w:val="16"/>
          <w:u w:val="single"/>
        </w:rPr>
      </w:pPr>
    </w:p>
    <w:p w:rsidR="00820CC2" w:rsidRDefault="00713587" w:rsidP="00D40050">
      <w:pPr>
        <w:jc w:val="center"/>
        <w:rPr>
          <w:rFonts w:ascii="Arial" w:hAnsi="Arial" w:cs="Arial"/>
          <w:b/>
          <w:sz w:val="28"/>
          <w:szCs w:val="28"/>
          <w:u w:val="single"/>
        </w:rPr>
      </w:pPr>
      <w:r w:rsidRPr="002224FB">
        <w:rPr>
          <w:rFonts w:ascii="Arial" w:hAnsi="Arial" w:cs="Arial"/>
          <w:b/>
          <w:sz w:val="28"/>
          <w:szCs w:val="28"/>
          <w:u w:val="single"/>
        </w:rPr>
        <w:t>CONCORSO PUBBLICO</w:t>
      </w:r>
    </w:p>
    <w:p w:rsidR="00EA0590" w:rsidRDefault="00EA0590" w:rsidP="008D2181">
      <w:pPr>
        <w:ind w:left="567"/>
        <w:jc w:val="center"/>
        <w:rPr>
          <w:rFonts w:ascii="Arial" w:hAnsi="Arial" w:cs="Arial"/>
          <w:b/>
          <w:sz w:val="22"/>
          <w:szCs w:val="22"/>
        </w:rPr>
      </w:pPr>
    </w:p>
    <w:p w:rsidR="00C15AB8" w:rsidRPr="002224FB" w:rsidRDefault="00C15AB8" w:rsidP="008D2181">
      <w:pPr>
        <w:ind w:left="567"/>
        <w:jc w:val="center"/>
        <w:rPr>
          <w:rFonts w:ascii="Arial" w:hAnsi="Arial" w:cs="Arial"/>
          <w:b/>
          <w:sz w:val="22"/>
          <w:szCs w:val="22"/>
        </w:rPr>
      </w:pPr>
    </w:p>
    <w:p w:rsidR="0086689B" w:rsidRPr="0086689B" w:rsidRDefault="0086689B" w:rsidP="00A36447">
      <w:pPr>
        <w:ind w:left="567"/>
        <w:jc w:val="both"/>
        <w:rPr>
          <w:rFonts w:ascii="Arial" w:hAnsi="Arial" w:cs="Arial"/>
          <w:sz w:val="22"/>
        </w:rPr>
      </w:pPr>
      <w:r w:rsidRPr="0086689B">
        <w:rPr>
          <w:rFonts w:ascii="Arial" w:hAnsi="Arial" w:cs="Arial"/>
          <w:sz w:val="22"/>
        </w:rPr>
        <w:t xml:space="preserve">In esecuzione della deliberazione del Direttore Generale n. </w:t>
      </w:r>
      <w:r w:rsidR="009E195B">
        <w:rPr>
          <w:rFonts w:ascii="Arial" w:hAnsi="Arial" w:cs="Arial"/>
          <w:sz w:val="22"/>
        </w:rPr>
        <w:t>737</w:t>
      </w:r>
      <w:r w:rsidRPr="0086689B">
        <w:rPr>
          <w:rFonts w:ascii="Arial" w:hAnsi="Arial" w:cs="Arial"/>
          <w:sz w:val="22"/>
        </w:rPr>
        <w:t xml:space="preserve"> del </w:t>
      </w:r>
      <w:r w:rsidR="009E195B">
        <w:rPr>
          <w:rFonts w:ascii="Arial" w:hAnsi="Arial" w:cs="Arial"/>
          <w:sz w:val="22"/>
        </w:rPr>
        <w:t>30.6.2025</w:t>
      </w:r>
      <w:r w:rsidRPr="0086689B">
        <w:rPr>
          <w:rFonts w:ascii="Arial" w:hAnsi="Arial" w:cs="Arial"/>
          <w:sz w:val="22"/>
        </w:rPr>
        <w:t xml:space="preserve"> - e per le motiva</w:t>
      </w:r>
      <w:r w:rsidR="009664CE">
        <w:rPr>
          <w:rFonts w:ascii="Arial" w:hAnsi="Arial" w:cs="Arial"/>
          <w:sz w:val="22"/>
        </w:rPr>
        <w:t xml:space="preserve">zioni nella stessa contenute - </w:t>
      </w:r>
      <w:r w:rsidRPr="0086689B">
        <w:rPr>
          <w:rFonts w:ascii="Arial" w:hAnsi="Arial" w:cs="Arial"/>
          <w:sz w:val="22"/>
        </w:rPr>
        <w:t>è indetto concorso pubblico, per ti</w:t>
      </w:r>
      <w:r w:rsidR="00A36447">
        <w:rPr>
          <w:rFonts w:ascii="Arial" w:hAnsi="Arial" w:cs="Arial"/>
          <w:sz w:val="22"/>
        </w:rPr>
        <w:t>toli ed esami, per la copertura</w:t>
      </w:r>
      <w:r w:rsidRPr="0086689B">
        <w:rPr>
          <w:rFonts w:ascii="Arial" w:hAnsi="Arial" w:cs="Arial"/>
          <w:sz w:val="22"/>
        </w:rPr>
        <w:t xml:space="preserve"> a tempo indeterminato con rapporto di lavoro a tempo pieno di:</w:t>
      </w:r>
    </w:p>
    <w:p w:rsidR="00C15AB8" w:rsidRPr="002224FB" w:rsidRDefault="00C15AB8" w:rsidP="0086689B">
      <w:pPr>
        <w:ind w:right="-283"/>
        <w:jc w:val="both"/>
        <w:rPr>
          <w:rFonts w:ascii="Arial" w:hAnsi="Arial" w:cs="Arial"/>
          <w:sz w:val="22"/>
          <w:szCs w:val="22"/>
        </w:rPr>
      </w:pPr>
    </w:p>
    <w:p w:rsidR="00BD74E3" w:rsidRDefault="00025EAA" w:rsidP="00BD74E3">
      <w:pPr>
        <w:tabs>
          <w:tab w:val="left" w:pos="142"/>
          <w:tab w:val="left" w:pos="567"/>
          <w:tab w:val="left" w:pos="2160"/>
          <w:tab w:val="left" w:pos="4500"/>
        </w:tabs>
        <w:spacing w:line="282" w:lineRule="atLeast"/>
        <w:ind w:left="426" w:right="-283"/>
        <w:jc w:val="center"/>
        <w:rPr>
          <w:rFonts w:ascii="Arial" w:hAnsi="Arial" w:cs="Arial"/>
          <w:b/>
          <w:sz w:val="24"/>
          <w:szCs w:val="24"/>
        </w:rPr>
      </w:pPr>
      <w:r w:rsidRPr="00700AB0">
        <w:rPr>
          <w:rFonts w:ascii="Arial" w:hAnsi="Arial" w:cs="Arial"/>
          <w:b/>
          <w:sz w:val="22"/>
          <w:szCs w:val="22"/>
        </w:rPr>
        <w:t xml:space="preserve">N. </w:t>
      </w:r>
      <w:r w:rsidR="00BD74E3">
        <w:rPr>
          <w:rFonts w:ascii="Arial" w:hAnsi="Arial" w:cs="Arial"/>
          <w:b/>
          <w:sz w:val="22"/>
          <w:szCs w:val="22"/>
        </w:rPr>
        <w:t>3</w:t>
      </w:r>
      <w:r w:rsidRPr="00700AB0">
        <w:rPr>
          <w:rFonts w:ascii="Arial" w:hAnsi="Arial" w:cs="Arial"/>
          <w:b/>
          <w:sz w:val="22"/>
          <w:szCs w:val="22"/>
        </w:rPr>
        <w:t xml:space="preserve"> posti </w:t>
      </w:r>
      <w:r w:rsidR="00BD74E3">
        <w:rPr>
          <w:rFonts w:ascii="Arial" w:hAnsi="Arial" w:cs="Arial"/>
          <w:b/>
          <w:sz w:val="24"/>
          <w:szCs w:val="24"/>
        </w:rPr>
        <w:t xml:space="preserve">OPERATORE TECNICO SPECIALIZZATO MAGAZZINIERE    </w:t>
      </w:r>
    </w:p>
    <w:p w:rsidR="00BF2EB2" w:rsidRPr="002224FB" w:rsidRDefault="00BD74E3" w:rsidP="00BD74E3">
      <w:pPr>
        <w:spacing w:line="282" w:lineRule="atLeast"/>
        <w:ind w:right="-283"/>
        <w:jc w:val="center"/>
        <w:rPr>
          <w:rFonts w:ascii="Arial" w:hAnsi="Arial" w:cs="Arial"/>
          <w:sz w:val="22"/>
          <w:szCs w:val="22"/>
        </w:rPr>
      </w:pPr>
      <w:r>
        <w:rPr>
          <w:rFonts w:ascii="Arial" w:hAnsi="Arial" w:cs="Arial"/>
          <w:b/>
          <w:sz w:val="24"/>
          <w:szCs w:val="24"/>
        </w:rPr>
        <w:t xml:space="preserve">AREA DEGLI OPERATORI – PROFILI PROFESSIONALI DEL RUOLO TECNICO   </w:t>
      </w:r>
    </w:p>
    <w:p w:rsidR="00C15AB8" w:rsidRDefault="00C15AB8" w:rsidP="005E4101">
      <w:pPr>
        <w:jc w:val="both"/>
        <w:rPr>
          <w:rFonts w:ascii="Arial" w:hAnsi="Arial" w:cs="Arial"/>
          <w:sz w:val="22"/>
        </w:rPr>
      </w:pPr>
    </w:p>
    <w:p w:rsidR="008D2181" w:rsidRDefault="008D2181" w:rsidP="008D2181">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C15AB8" w:rsidRDefault="00C15AB8" w:rsidP="005E4101">
      <w:pPr>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 vincitor</w:t>
      </w:r>
      <w:r w:rsidR="008727EC">
        <w:rPr>
          <w:rFonts w:ascii="Arial" w:hAnsi="Arial" w:cs="Arial"/>
          <w:sz w:val="22"/>
        </w:rPr>
        <w:t>i,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C15AB8" w:rsidRPr="00C15AB8" w:rsidRDefault="00C15AB8" w:rsidP="00C15AB8">
      <w:pPr>
        <w:ind w:left="567"/>
        <w:jc w:val="both"/>
        <w:rPr>
          <w:rFonts w:ascii="Arial" w:hAnsi="Arial" w:cs="Arial"/>
          <w:sz w:val="22"/>
        </w:rPr>
      </w:pPr>
      <w:r w:rsidRPr="00C15AB8">
        <w:rPr>
          <w:rFonts w:ascii="Arial" w:hAnsi="Arial" w:cs="Arial"/>
          <w:sz w:val="22"/>
        </w:rPr>
        <w:t>Al presente concorso si applicano le riserve previste dalla vigente normativa (</w:t>
      </w:r>
      <w:r w:rsidRPr="00C15AB8">
        <w:rPr>
          <w:rFonts w:ascii="Arial" w:hAnsi="Arial" w:cs="Arial"/>
          <w:b/>
          <w:sz w:val="22"/>
        </w:rPr>
        <w:t>fino ad un massimo del 50% dei posti a selezione e delle successive assunzioni mediante scorrimento di graduatoria</w:t>
      </w:r>
      <w:r w:rsidRPr="00C15AB8">
        <w:rPr>
          <w:rFonts w:ascii="Arial" w:hAnsi="Arial" w:cs="Arial"/>
          <w:sz w:val="22"/>
        </w:rPr>
        <w:t xml:space="preserve">) ed in particolare quelle previste: </w:t>
      </w:r>
    </w:p>
    <w:p w:rsidR="00C15AB8" w:rsidRPr="00C15AB8" w:rsidRDefault="00C15AB8" w:rsidP="00C15AB8">
      <w:pPr>
        <w:pStyle w:val="Paragrafoelenco"/>
        <w:numPr>
          <w:ilvl w:val="0"/>
          <w:numId w:val="24"/>
        </w:numPr>
        <w:jc w:val="both"/>
        <w:rPr>
          <w:rFonts w:ascii="Arial" w:hAnsi="Arial" w:cs="Arial"/>
          <w:sz w:val="22"/>
        </w:rPr>
      </w:pPr>
      <w:proofErr w:type="gramStart"/>
      <w:r w:rsidRPr="00C15AB8">
        <w:rPr>
          <w:rFonts w:ascii="Arial" w:hAnsi="Arial" w:cs="Arial"/>
          <w:sz w:val="22"/>
        </w:rPr>
        <w:t>dalla</w:t>
      </w:r>
      <w:proofErr w:type="gramEnd"/>
      <w:r w:rsidRPr="00C15AB8">
        <w:rPr>
          <w:rFonts w:ascii="Arial" w:hAnsi="Arial" w:cs="Arial"/>
          <w:sz w:val="22"/>
        </w:rPr>
        <w:t xml:space="preserve"> Legge 68/99 e </w:t>
      </w:r>
      <w:proofErr w:type="spellStart"/>
      <w:r w:rsidRPr="00C15AB8">
        <w:rPr>
          <w:rFonts w:ascii="Arial" w:hAnsi="Arial" w:cs="Arial"/>
          <w:sz w:val="22"/>
        </w:rPr>
        <w:t>s.m.i.</w:t>
      </w:r>
      <w:proofErr w:type="spellEnd"/>
      <w:r w:rsidRPr="00C15AB8">
        <w:rPr>
          <w:rFonts w:ascii="Arial" w:hAnsi="Arial" w:cs="Arial"/>
          <w:sz w:val="22"/>
        </w:rPr>
        <w:t xml:space="preserve">; </w:t>
      </w:r>
    </w:p>
    <w:p w:rsidR="00C15AB8" w:rsidRPr="00C15AB8" w:rsidRDefault="00C15AB8" w:rsidP="00C15AB8">
      <w:pPr>
        <w:pStyle w:val="Paragrafoelenco"/>
        <w:numPr>
          <w:ilvl w:val="0"/>
          <w:numId w:val="24"/>
        </w:numPr>
        <w:jc w:val="both"/>
        <w:rPr>
          <w:rFonts w:ascii="Arial" w:hAnsi="Arial" w:cs="Arial"/>
          <w:sz w:val="22"/>
        </w:rPr>
      </w:pPr>
      <w:r w:rsidRPr="00C15AB8">
        <w:rPr>
          <w:rFonts w:ascii="Arial" w:hAnsi="Arial" w:cs="Arial"/>
          <w:sz w:val="22"/>
        </w:rPr>
        <w:t xml:space="preserve">dall’art. 20 comma 2 del D.lgs. 75/2017; </w:t>
      </w:r>
    </w:p>
    <w:p w:rsidR="00C15AB8" w:rsidRPr="00C15AB8" w:rsidRDefault="00C15AB8" w:rsidP="00C15AB8">
      <w:pPr>
        <w:pStyle w:val="Paragrafoelenco"/>
        <w:numPr>
          <w:ilvl w:val="0"/>
          <w:numId w:val="24"/>
        </w:numPr>
        <w:jc w:val="both"/>
        <w:rPr>
          <w:rFonts w:ascii="Arial" w:hAnsi="Arial" w:cs="Arial"/>
          <w:sz w:val="22"/>
        </w:rPr>
      </w:pPr>
      <w:proofErr w:type="gramStart"/>
      <w:r w:rsidRPr="00C15AB8">
        <w:rPr>
          <w:rFonts w:ascii="Arial" w:hAnsi="Arial" w:cs="Arial"/>
          <w:sz w:val="22"/>
        </w:rPr>
        <w:t>dal</w:t>
      </w:r>
      <w:proofErr w:type="gramEnd"/>
      <w:r w:rsidRPr="00C15AB8">
        <w:rPr>
          <w:rFonts w:ascii="Arial" w:hAnsi="Arial" w:cs="Arial"/>
          <w:sz w:val="22"/>
        </w:rPr>
        <w:t xml:space="preserve"> testo vigente dall’art. 1, comma 268, </w:t>
      </w:r>
      <w:proofErr w:type="spellStart"/>
      <w:r w:rsidRPr="00C15AB8">
        <w:rPr>
          <w:rFonts w:ascii="Arial" w:hAnsi="Arial" w:cs="Arial"/>
          <w:sz w:val="22"/>
        </w:rPr>
        <w:t>lett</w:t>
      </w:r>
      <w:proofErr w:type="spellEnd"/>
      <w:r w:rsidRPr="00C15AB8">
        <w:rPr>
          <w:rFonts w:ascii="Arial" w:hAnsi="Arial" w:cs="Arial"/>
          <w:sz w:val="22"/>
        </w:rPr>
        <w:t xml:space="preserve">. b) della legge n. 234/2021, nonché dalla DGR n. 606 del 10.7.2023; </w:t>
      </w:r>
    </w:p>
    <w:p w:rsidR="00C15AB8" w:rsidRPr="00C15AB8" w:rsidRDefault="00C15AB8" w:rsidP="00C15AB8">
      <w:pPr>
        <w:pStyle w:val="Paragrafoelenco"/>
        <w:numPr>
          <w:ilvl w:val="0"/>
          <w:numId w:val="24"/>
        </w:numPr>
        <w:jc w:val="both"/>
        <w:rPr>
          <w:rFonts w:ascii="Arial" w:hAnsi="Arial" w:cs="Arial"/>
          <w:sz w:val="22"/>
        </w:rPr>
      </w:pPr>
      <w:r w:rsidRPr="00C15AB8">
        <w:rPr>
          <w:rFonts w:ascii="Arial" w:hAnsi="Arial" w:cs="Arial"/>
          <w:sz w:val="22"/>
        </w:rPr>
        <w:t xml:space="preserve">dall’art. 1014, commi 3 e 4 e dall’art. 678 comma 9 </w:t>
      </w:r>
      <w:proofErr w:type="gramStart"/>
      <w:r w:rsidRPr="00C15AB8">
        <w:rPr>
          <w:rFonts w:ascii="Arial" w:hAnsi="Arial" w:cs="Arial"/>
          <w:sz w:val="22"/>
        </w:rPr>
        <w:t>del  D.lgs.</w:t>
      </w:r>
      <w:proofErr w:type="gramEnd"/>
      <w:r w:rsidRPr="00C15AB8">
        <w:rPr>
          <w:rFonts w:ascii="Arial" w:hAnsi="Arial" w:cs="Arial"/>
          <w:sz w:val="22"/>
        </w:rPr>
        <w:t xml:space="preserve"> n. 66/2010 e successive modifiche e integrazioni, essendosi determinata un cumulo di frazioni di riserva superiore all’unità, n. </w:t>
      </w:r>
      <w:r>
        <w:rPr>
          <w:rFonts w:ascii="Arial" w:hAnsi="Arial" w:cs="Arial"/>
          <w:sz w:val="22"/>
        </w:rPr>
        <w:t>1</w:t>
      </w:r>
      <w:r w:rsidRPr="00C15AB8">
        <w:rPr>
          <w:rFonts w:ascii="Arial" w:hAnsi="Arial" w:cs="Arial"/>
          <w:sz w:val="22"/>
        </w:rPr>
        <w:t xml:space="preserve"> dei </w:t>
      </w:r>
      <w:r>
        <w:rPr>
          <w:rFonts w:ascii="Arial" w:hAnsi="Arial" w:cs="Arial"/>
          <w:sz w:val="22"/>
        </w:rPr>
        <w:t>3</w:t>
      </w:r>
      <w:r w:rsidRPr="00C15AB8">
        <w:rPr>
          <w:rFonts w:ascii="Arial" w:hAnsi="Arial" w:cs="Arial"/>
          <w:sz w:val="22"/>
        </w:rPr>
        <w:t xml:space="preserve"> posti a concorso </w:t>
      </w:r>
      <w:r>
        <w:rPr>
          <w:rFonts w:ascii="Arial" w:hAnsi="Arial" w:cs="Arial"/>
          <w:sz w:val="22"/>
        </w:rPr>
        <w:t>è</w:t>
      </w:r>
      <w:r w:rsidRPr="00C15AB8">
        <w:rPr>
          <w:rFonts w:ascii="Arial" w:hAnsi="Arial" w:cs="Arial"/>
          <w:sz w:val="22"/>
        </w:rPr>
        <w:t xml:space="preserve"> riservat</w:t>
      </w:r>
      <w:r>
        <w:rPr>
          <w:rFonts w:ascii="Arial" w:hAnsi="Arial" w:cs="Arial"/>
          <w:sz w:val="22"/>
        </w:rPr>
        <w:t>o</w:t>
      </w:r>
      <w:r w:rsidRPr="00C15AB8">
        <w:rPr>
          <w:rFonts w:ascii="Arial" w:hAnsi="Arial" w:cs="Arial"/>
          <w:sz w:val="22"/>
        </w:rPr>
        <w:t xml:space="preserve"> prioritariamente a volontari delle FF.AA, fatta salva l’applicazione di altre disposizioni di legge in ordine alla priorità delle categorie aventi diritto alla riserva; </w:t>
      </w:r>
    </w:p>
    <w:p w:rsidR="00C15AB8" w:rsidRPr="00C15AB8" w:rsidRDefault="00C15AB8" w:rsidP="00C15AB8">
      <w:pPr>
        <w:pStyle w:val="Paragrafoelenco"/>
        <w:numPr>
          <w:ilvl w:val="0"/>
          <w:numId w:val="24"/>
        </w:numPr>
        <w:jc w:val="both"/>
        <w:rPr>
          <w:rFonts w:ascii="Arial" w:hAnsi="Arial" w:cs="Arial"/>
          <w:sz w:val="22"/>
        </w:rPr>
      </w:pPr>
      <w:r w:rsidRPr="00C15AB8">
        <w:rPr>
          <w:rFonts w:ascii="Arial" w:hAnsi="Arial" w:cs="Arial"/>
          <w:sz w:val="22"/>
        </w:rPr>
        <w:t xml:space="preserve">dall’art. 1, comma 9-bis del D.L. 44/2023, convertito con modificazioni dalla Legge n. 74/2023, e dall’art. 4, comma 4 del D.L. 25/2025, convertito con modificazioni dalla Legge n. 69/2025, n. </w:t>
      </w:r>
      <w:r>
        <w:rPr>
          <w:rFonts w:ascii="Arial" w:hAnsi="Arial" w:cs="Arial"/>
          <w:sz w:val="22"/>
        </w:rPr>
        <w:t>1</w:t>
      </w:r>
      <w:r w:rsidRPr="00C15AB8">
        <w:rPr>
          <w:rFonts w:ascii="Arial" w:hAnsi="Arial" w:cs="Arial"/>
          <w:sz w:val="22"/>
        </w:rPr>
        <w:t xml:space="preserve"> dei </w:t>
      </w:r>
      <w:r>
        <w:rPr>
          <w:rFonts w:ascii="Arial" w:hAnsi="Arial" w:cs="Arial"/>
          <w:sz w:val="22"/>
        </w:rPr>
        <w:t>3</w:t>
      </w:r>
      <w:r w:rsidRPr="00C15AB8">
        <w:rPr>
          <w:rFonts w:ascii="Arial" w:hAnsi="Arial" w:cs="Arial"/>
          <w:sz w:val="22"/>
        </w:rPr>
        <w:t xml:space="preserve"> posti a concorso </w:t>
      </w:r>
      <w:r>
        <w:rPr>
          <w:rFonts w:ascii="Arial" w:hAnsi="Arial" w:cs="Arial"/>
          <w:sz w:val="22"/>
        </w:rPr>
        <w:t xml:space="preserve">è </w:t>
      </w:r>
      <w:r w:rsidRPr="00C15AB8">
        <w:rPr>
          <w:rFonts w:ascii="Arial" w:hAnsi="Arial" w:cs="Arial"/>
          <w:sz w:val="22"/>
        </w:rPr>
        <w:t>riservat</w:t>
      </w:r>
      <w:r>
        <w:rPr>
          <w:rFonts w:ascii="Arial" w:hAnsi="Arial" w:cs="Arial"/>
          <w:sz w:val="22"/>
        </w:rPr>
        <w:t>o</w:t>
      </w:r>
      <w:r w:rsidRPr="00C15AB8">
        <w:rPr>
          <w:rFonts w:ascii="Arial" w:hAnsi="Arial" w:cs="Arial"/>
          <w:sz w:val="22"/>
        </w:rPr>
        <w:t xml:space="preserve"> prioritariamente ai volontari che hanno concluso senza demerito il Servizio Civile Universale ai sensi dell’art. 18 comma 4 del D.lgs. 40/2017 ovvero il Servizio Civile Nazionale di cui alla legge 6 marzo 2001, n. 64 - fatta salva l’applicazione di altre disposizioni di legge in ordine alla priorità delle categorie aventi diritto alla riserva;   </w:t>
      </w:r>
    </w:p>
    <w:p w:rsidR="00C15AB8" w:rsidRPr="00C15AB8" w:rsidRDefault="00C15AB8" w:rsidP="00C15AB8">
      <w:pPr>
        <w:pStyle w:val="Paragrafoelenco"/>
        <w:numPr>
          <w:ilvl w:val="0"/>
          <w:numId w:val="24"/>
        </w:numPr>
        <w:jc w:val="both"/>
        <w:rPr>
          <w:rFonts w:ascii="Arial" w:hAnsi="Arial" w:cs="Arial"/>
          <w:sz w:val="22"/>
        </w:rPr>
      </w:pPr>
      <w:proofErr w:type="gramStart"/>
      <w:r w:rsidRPr="00C15AB8">
        <w:rPr>
          <w:rFonts w:ascii="Arial" w:hAnsi="Arial" w:cs="Arial"/>
          <w:sz w:val="22"/>
        </w:rPr>
        <w:t>da</w:t>
      </w:r>
      <w:proofErr w:type="gramEnd"/>
      <w:r w:rsidRPr="00C15AB8">
        <w:rPr>
          <w:rFonts w:ascii="Arial" w:hAnsi="Arial" w:cs="Arial"/>
          <w:sz w:val="22"/>
        </w:rPr>
        <w:t xml:space="preserve"> ulteriori leggi speciali in favore di particolari categorie di cittadini, fermi restando i limiti percentuali e l’ordine di priorità previsti a norma di legge.</w:t>
      </w:r>
    </w:p>
    <w:p w:rsidR="00C15AB8" w:rsidRPr="00C15AB8" w:rsidRDefault="00C15AB8" w:rsidP="00C15AB8">
      <w:pPr>
        <w:ind w:left="567"/>
        <w:rPr>
          <w:rFonts w:ascii="Arial" w:hAnsi="Arial" w:cs="Arial"/>
          <w:sz w:val="22"/>
        </w:rPr>
      </w:pPr>
    </w:p>
    <w:p w:rsidR="00C15AB8" w:rsidRPr="00C15AB8" w:rsidRDefault="00C15AB8" w:rsidP="00C15AB8">
      <w:pPr>
        <w:ind w:left="567"/>
        <w:jc w:val="both"/>
        <w:rPr>
          <w:rFonts w:ascii="Arial" w:hAnsi="Arial" w:cs="Arial"/>
          <w:sz w:val="22"/>
        </w:rPr>
      </w:pPr>
      <w:r w:rsidRPr="00C15AB8">
        <w:rPr>
          <w:rFonts w:ascii="Arial" w:hAnsi="Arial" w:cs="Arial"/>
          <w:sz w:val="22"/>
        </w:rPr>
        <w:t xml:space="preserve">Il candidato deve allegare all’istanza la certificazione o, laddove consentito, l’autocertificazione del ricorrere delle condizioni che determinano la riserva all’assunzione (es. certificato di iscrizione al collocamento mirato, dichiarazione dei servizi utili per la stabilizzazione, attestazione per i volontari in ferma prefissata di aver completato senza demerito la ferma, attestazione di aver concluso il servizio civile universale/nazionale senza demerito, …). La mancata dichiarazione </w:t>
      </w:r>
      <w:r w:rsidRPr="00C15AB8">
        <w:rPr>
          <w:rFonts w:ascii="Arial" w:hAnsi="Arial" w:cs="Arial"/>
          <w:sz w:val="22"/>
        </w:rPr>
        <w:lastRenderedPageBreak/>
        <w:t xml:space="preserve">dell’aver diritto alla riserva all’atto di presentazione della domanda equivale a rinuncia ad usufruire dei benefici.  </w:t>
      </w:r>
    </w:p>
    <w:p w:rsidR="00C15AB8" w:rsidRPr="00C15AB8" w:rsidRDefault="00C15AB8" w:rsidP="00C15AB8">
      <w:pPr>
        <w:ind w:left="567"/>
        <w:jc w:val="both"/>
        <w:rPr>
          <w:rFonts w:ascii="Arial" w:hAnsi="Arial" w:cs="Arial"/>
          <w:sz w:val="22"/>
        </w:rPr>
      </w:pPr>
    </w:p>
    <w:p w:rsidR="00C15AB8" w:rsidRPr="00C15AB8" w:rsidRDefault="00C15AB8" w:rsidP="00C15AB8">
      <w:pPr>
        <w:ind w:left="567"/>
        <w:jc w:val="both"/>
        <w:rPr>
          <w:rFonts w:ascii="Arial" w:hAnsi="Arial" w:cs="Arial"/>
          <w:sz w:val="22"/>
        </w:rPr>
      </w:pPr>
      <w:r w:rsidRPr="00C15AB8">
        <w:rPr>
          <w:rFonts w:ascii="Arial" w:hAnsi="Arial" w:cs="Arial"/>
          <w:sz w:val="22"/>
        </w:rPr>
        <w:t>Nel caso non ci siano candidati idonei riservatari, i succitati posti saranno assegnati ad altri candidati utilmente collocati in graduatoria.</w:t>
      </w:r>
    </w:p>
    <w:p w:rsidR="00C15AB8" w:rsidRPr="00C15AB8" w:rsidRDefault="00C15AB8" w:rsidP="00C15AB8">
      <w:pPr>
        <w:ind w:left="567"/>
        <w:jc w:val="both"/>
        <w:rPr>
          <w:rFonts w:ascii="Arial" w:hAnsi="Arial" w:cs="Arial"/>
          <w:sz w:val="22"/>
        </w:rPr>
      </w:pPr>
    </w:p>
    <w:p w:rsidR="00C15AB8" w:rsidRDefault="00C15AB8" w:rsidP="00C15AB8">
      <w:pPr>
        <w:ind w:left="567"/>
        <w:jc w:val="both"/>
        <w:rPr>
          <w:rFonts w:ascii="Arial" w:hAnsi="Arial" w:cs="Arial"/>
          <w:sz w:val="22"/>
        </w:rPr>
      </w:pPr>
      <w:r w:rsidRPr="00C15AB8">
        <w:rPr>
          <w:rFonts w:ascii="Arial" w:hAnsi="Arial" w:cs="Arial"/>
          <w:sz w:val="22"/>
        </w:rPr>
        <w:t xml:space="preserve">Si precisa che questa Amministrazione garantisce pari opportunità tra uomini e donne per l’accesso al lavoro ed il trattamento sul lavoro (artt. 7 e 57 D.lgs.165/01 – D.lgs.198/06 – L.246/2005 così come modificata dal D.lgs. n. 5 del 25.1.2010). </w:t>
      </w:r>
    </w:p>
    <w:p w:rsidR="00C15AB8" w:rsidRDefault="00C15AB8" w:rsidP="00C15AB8">
      <w:pPr>
        <w:ind w:left="567"/>
        <w:rPr>
          <w:rFonts w:ascii="Arial" w:hAnsi="Arial" w:cs="Arial"/>
          <w:sz w:val="22"/>
        </w:rPr>
      </w:pPr>
    </w:p>
    <w:p w:rsidR="00C15AB8" w:rsidRPr="00C15AB8" w:rsidRDefault="00C15AB8" w:rsidP="00C15AB8">
      <w:pPr>
        <w:ind w:left="567"/>
        <w:rPr>
          <w:rFonts w:ascii="Arial" w:hAnsi="Arial" w:cs="Arial"/>
          <w:sz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00F8744D">
        <w:rPr>
          <w:rFonts w:ascii="Arial" w:hAnsi="Arial" w:cs="Arial"/>
          <w:sz w:val="22"/>
          <w:szCs w:val="22"/>
        </w:rPr>
        <w:t xml:space="preserve">; </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BD74E3" w:rsidRPr="00BD74E3" w:rsidRDefault="008D2181" w:rsidP="00BD74E3">
      <w:pPr>
        <w:pStyle w:val="Paragrafoelenco"/>
        <w:numPr>
          <w:ilvl w:val="0"/>
          <w:numId w:val="2"/>
        </w:numPr>
        <w:tabs>
          <w:tab w:val="clear" w:pos="1287"/>
        </w:tabs>
        <w:ind w:left="567" w:firstLine="0"/>
        <w:jc w:val="both"/>
        <w:rPr>
          <w:rFonts w:ascii="Arial" w:hAnsi="Arial" w:cs="Arial"/>
          <w:sz w:val="22"/>
          <w:szCs w:val="22"/>
        </w:rPr>
      </w:pPr>
      <w:r w:rsidRPr="00BD74E3">
        <w:rPr>
          <w:rFonts w:ascii="Arial" w:hAnsi="Arial" w:cs="Arial"/>
          <w:b/>
          <w:sz w:val="22"/>
          <w:szCs w:val="22"/>
        </w:rPr>
        <w:t>Idoneità fisica totale all’impiego</w:t>
      </w:r>
      <w:r w:rsidRPr="00BD74E3">
        <w:rPr>
          <w:rFonts w:ascii="Arial" w:hAnsi="Arial" w:cs="Arial"/>
          <w:sz w:val="22"/>
          <w:szCs w:val="22"/>
        </w:rPr>
        <w:t xml:space="preserve">, </w:t>
      </w:r>
      <w:r w:rsidR="00BD74E3" w:rsidRPr="00BD74E3">
        <w:rPr>
          <w:rFonts w:ascii="Arial" w:hAnsi="Arial" w:cs="Arial"/>
          <w:sz w:val="22"/>
          <w:szCs w:val="22"/>
        </w:rPr>
        <w:t>L’accertamento dell’idoneità fisica a tutti i compiti rientranti nella qualifica a concorso, con l’osservanza delle norme in materia di categorie protette, è effettuato a cura dell’ASST Valle Olona, prima dell’immissione in servizio.</w:t>
      </w:r>
    </w:p>
    <w:p w:rsidR="008D2181" w:rsidRPr="00BD74E3" w:rsidRDefault="008D2181" w:rsidP="00BD74E3">
      <w:pPr>
        <w:pStyle w:val="Paragrafoelenco"/>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1653C">
        <w:rPr>
          <w:rFonts w:ascii="Arial" w:hAnsi="Arial" w:cs="Arial"/>
          <w:b/>
          <w:sz w:val="22"/>
          <w:szCs w:val="22"/>
        </w:rPr>
        <w:t>Godimento dei diritti civili e politici.</w:t>
      </w:r>
      <w:r w:rsidRPr="0041653C">
        <w:rPr>
          <w:rFonts w:ascii="Arial" w:hAnsi="Arial" w:cs="Arial"/>
          <w:sz w:val="22"/>
          <w:szCs w:val="22"/>
        </w:rPr>
        <w:t xml:space="preserve"> Non possono accedere alla presente procedura</w:t>
      </w:r>
      <w:r>
        <w:rPr>
          <w:rFonts w:ascii="Arial" w:hAnsi="Arial" w:cs="Arial"/>
          <w:sz w:val="22"/>
          <w:szCs w:val="22"/>
        </w:rPr>
        <w:t xml:space="preserve">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624324"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xml:space="preserve">.  </w:t>
      </w:r>
    </w:p>
    <w:p w:rsidR="008D2181" w:rsidRPr="00A22205" w:rsidRDefault="008D2181" w:rsidP="00624324">
      <w:pPr>
        <w:pStyle w:val="Paragrafoelenco"/>
        <w:ind w:left="567"/>
        <w:jc w:val="both"/>
        <w:rPr>
          <w:rFonts w:ascii="Arial" w:hAnsi="Arial" w:cs="Arial"/>
          <w:sz w:val="22"/>
          <w:szCs w:val="22"/>
        </w:rPr>
      </w:pPr>
      <w:r w:rsidRPr="00A22205">
        <w:rPr>
          <w:rFonts w:ascii="Arial" w:hAnsi="Arial" w:cs="Arial"/>
          <w:sz w:val="22"/>
          <w:szCs w:val="22"/>
        </w:rPr>
        <w:t xml:space="preserve">In caso </w:t>
      </w:r>
      <w:r w:rsidR="00624324">
        <w:rPr>
          <w:rFonts w:ascii="Arial" w:hAnsi="Arial" w:cs="Arial"/>
          <w:sz w:val="22"/>
          <w:szCs w:val="22"/>
        </w:rPr>
        <w:t>di condanne penali</w:t>
      </w:r>
      <w:r w:rsidR="00FB096A">
        <w:rPr>
          <w:rFonts w:ascii="Arial" w:hAnsi="Arial" w:cs="Arial"/>
          <w:sz w:val="22"/>
          <w:szCs w:val="22"/>
        </w:rPr>
        <w:t xml:space="preserve"> o di procedimenti penali in corso </w:t>
      </w:r>
      <w:r w:rsidRPr="00A22205">
        <w:rPr>
          <w:rFonts w:ascii="Arial" w:hAnsi="Arial" w:cs="Arial"/>
          <w:sz w:val="22"/>
          <w:szCs w:val="22"/>
        </w:rPr>
        <w:t>l’Azienda procederà alla valutazione d</w:t>
      </w:r>
      <w:r w:rsidR="00624324">
        <w:rPr>
          <w:rFonts w:ascii="Arial" w:hAnsi="Arial" w:cs="Arial"/>
          <w:sz w:val="22"/>
          <w:szCs w:val="22"/>
        </w:rPr>
        <w:t>e</w:t>
      </w:r>
      <w:r w:rsidR="00FB096A">
        <w:rPr>
          <w:rFonts w:ascii="Arial" w:hAnsi="Arial" w:cs="Arial"/>
          <w:sz w:val="22"/>
          <w:szCs w:val="22"/>
        </w:rPr>
        <w:t xml:space="preserve">gli </w:t>
      </w:r>
      <w:r w:rsidR="00624324">
        <w:rPr>
          <w:rFonts w:ascii="Arial" w:hAnsi="Arial" w:cs="Arial"/>
          <w:sz w:val="22"/>
          <w:szCs w:val="22"/>
        </w:rPr>
        <w:t>stess</w:t>
      </w:r>
      <w:r w:rsidR="00FB096A">
        <w:rPr>
          <w:rFonts w:ascii="Arial" w:hAnsi="Arial" w:cs="Arial"/>
          <w:sz w:val="22"/>
          <w:szCs w:val="22"/>
        </w:rPr>
        <w:t>i</w:t>
      </w:r>
      <w:r w:rsidR="00624324">
        <w:rPr>
          <w:rFonts w:ascii="Arial" w:hAnsi="Arial" w:cs="Arial"/>
          <w:sz w:val="22"/>
          <w:szCs w:val="22"/>
        </w:rPr>
        <w:t xml:space="preserve"> </w:t>
      </w:r>
      <w:r w:rsidRPr="00A22205">
        <w:rPr>
          <w:rFonts w:ascii="Arial" w:hAnsi="Arial" w:cs="Arial"/>
          <w:sz w:val="22"/>
          <w:szCs w:val="22"/>
        </w:rPr>
        <w:t>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w:t>
      </w:r>
      <w:r w:rsidRPr="00A22205">
        <w:rPr>
          <w:rFonts w:ascii="Arial" w:hAnsi="Arial" w:cs="Arial"/>
          <w:sz w:val="22"/>
          <w:szCs w:val="22"/>
        </w:rPr>
        <w:lastRenderedPageBreak/>
        <w:t>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w:t>
      </w:r>
      <w:r w:rsidR="00624324">
        <w:rPr>
          <w:rFonts w:ascii="Arial" w:hAnsi="Arial" w:cs="Arial"/>
          <w:sz w:val="22"/>
          <w:szCs w:val="22"/>
        </w:rPr>
        <w:t>condanne</w:t>
      </w:r>
      <w:r w:rsidRPr="00A22205">
        <w:rPr>
          <w:rFonts w:ascii="Arial" w:hAnsi="Arial" w:cs="Arial"/>
          <w:sz w:val="22"/>
          <w:szCs w:val="22"/>
        </w:rPr>
        <w:t xml:space="preserve"> penali riportate, la sottoposizione a misure di sicurezza, ovvero i procedimenti penali in corso risultino ostativi all’ammissione alla presente procedura concorsuale. </w:t>
      </w:r>
    </w:p>
    <w:p w:rsidR="00D16EA4" w:rsidRDefault="00D16EA4" w:rsidP="008D2181">
      <w:pPr>
        <w:pStyle w:val="Paragrafoelenco"/>
        <w:ind w:left="567"/>
        <w:rPr>
          <w:rFonts w:ascii="Arial" w:hAnsi="Arial" w:cs="Arial"/>
          <w:b/>
          <w:sz w:val="22"/>
          <w:szCs w:val="22"/>
        </w:rPr>
      </w:pPr>
    </w:p>
    <w:p w:rsidR="00624324" w:rsidRDefault="00624324"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BD74E3" w:rsidRPr="00C15AB8" w:rsidRDefault="00BD74E3" w:rsidP="00C15AB8">
      <w:pPr>
        <w:pStyle w:val="Paragrafoelenco"/>
        <w:numPr>
          <w:ilvl w:val="0"/>
          <w:numId w:val="2"/>
        </w:numPr>
        <w:tabs>
          <w:tab w:val="clear" w:pos="1287"/>
        </w:tabs>
        <w:ind w:left="426" w:firstLine="0"/>
        <w:jc w:val="both"/>
        <w:rPr>
          <w:rFonts w:ascii="Arial" w:hAnsi="Arial" w:cs="Arial"/>
          <w:sz w:val="22"/>
        </w:rPr>
      </w:pPr>
      <w:r w:rsidRPr="00C15AB8">
        <w:rPr>
          <w:rFonts w:ascii="Arial" w:hAnsi="Arial" w:cs="Arial"/>
          <w:sz w:val="22"/>
        </w:rPr>
        <w:t xml:space="preserve">Diploma di istruzione secondaria di primo grado o assolvimento dell’obbligo scolastico; </w:t>
      </w:r>
    </w:p>
    <w:p w:rsidR="00BD74E3" w:rsidRPr="00C15AB8" w:rsidRDefault="00BD74E3" w:rsidP="00C15AB8">
      <w:pPr>
        <w:pStyle w:val="Paragrafoelenco"/>
        <w:numPr>
          <w:ilvl w:val="0"/>
          <w:numId w:val="2"/>
        </w:numPr>
        <w:tabs>
          <w:tab w:val="clear" w:pos="1287"/>
        </w:tabs>
        <w:ind w:left="426" w:firstLine="0"/>
        <w:jc w:val="both"/>
        <w:rPr>
          <w:rFonts w:ascii="Arial" w:hAnsi="Arial" w:cs="Arial"/>
          <w:sz w:val="22"/>
        </w:rPr>
      </w:pPr>
      <w:r w:rsidRPr="00C15AB8">
        <w:rPr>
          <w:rFonts w:ascii="Arial" w:hAnsi="Arial" w:cs="Arial"/>
          <w:sz w:val="22"/>
        </w:rPr>
        <w:t xml:space="preserve">Cinque anni di esperienza professionale acquisita nel corrispondente profilo di MAGAZZINIERE maturata presso pubbliche amministrazioni o presso imprese private. </w:t>
      </w:r>
    </w:p>
    <w:p w:rsidR="00C15AB8" w:rsidRDefault="00524DAB" w:rsidP="00524DAB">
      <w:pPr>
        <w:pStyle w:val="Paragrafoelenco"/>
        <w:ind w:left="567"/>
        <w:jc w:val="both"/>
        <w:rPr>
          <w:rFonts w:ascii="Arial" w:hAnsi="Arial" w:cs="Arial"/>
          <w:sz w:val="22"/>
          <w:szCs w:val="22"/>
        </w:rPr>
      </w:pPr>
      <w:r w:rsidRPr="00EA4FED">
        <w:rPr>
          <w:rFonts w:ascii="Arial" w:hAnsi="Arial" w:cs="Arial"/>
          <w:sz w:val="22"/>
          <w:szCs w:val="22"/>
        </w:rPr>
        <w:t xml:space="preserve">Si precisa che per “esperienza professionale” deve intendersi l’attività lavorativa retribuita svolta nel profilo professionale di </w:t>
      </w:r>
      <w:r>
        <w:rPr>
          <w:rFonts w:ascii="Arial" w:hAnsi="Arial" w:cs="Arial"/>
          <w:sz w:val="22"/>
          <w:szCs w:val="22"/>
        </w:rPr>
        <w:t xml:space="preserve">magazziniere, </w:t>
      </w:r>
      <w:r w:rsidR="00C15AB8" w:rsidRPr="00EA4FED">
        <w:rPr>
          <w:rFonts w:ascii="Arial" w:hAnsi="Arial" w:cs="Arial"/>
          <w:sz w:val="22"/>
          <w:szCs w:val="22"/>
        </w:rPr>
        <w:t>non è</w:t>
      </w:r>
      <w:r w:rsidR="00C15AB8">
        <w:rPr>
          <w:rFonts w:ascii="Arial" w:hAnsi="Arial" w:cs="Arial"/>
          <w:sz w:val="22"/>
          <w:szCs w:val="22"/>
        </w:rPr>
        <w:t xml:space="preserve"> </w:t>
      </w:r>
      <w:r w:rsidR="00C15AB8" w:rsidRPr="00EA4FED">
        <w:rPr>
          <w:rFonts w:ascii="Arial" w:hAnsi="Arial" w:cs="Arial"/>
          <w:sz w:val="22"/>
          <w:szCs w:val="22"/>
        </w:rPr>
        <w:t>compresa l’esperienza maturata in qualità di “volontario/tirocinante/stagista o altra non retribuita”. Non saranno ritenute valide qualifiche generiche o attestazioni di attività complessiva ove non emerga chiaramente la parte di attività svolta come “</w:t>
      </w:r>
      <w:r w:rsidR="00C15AB8">
        <w:rPr>
          <w:rFonts w:ascii="Arial" w:hAnsi="Arial" w:cs="Arial"/>
          <w:sz w:val="22"/>
          <w:szCs w:val="22"/>
        </w:rPr>
        <w:t>Magazziniere</w:t>
      </w:r>
      <w:r w:rsidR="00C15AB8" w:rsidRPr="00EA4FED">
        <w:rPr>
          <w:rFonts w:ascii="Arial" w:hAnsi="Arial" w:cs="Arial"/>
          <w:sz w:val="22"/>
          <w:szCs w:val="22"/>
        </w:rPr>
        <w:t>”.</w:t>
      </w:r>
    </w:p>
    <w:p w:rsidR="00FB096A" w:rsidRPr="00C15AB8" w:rsidRDefault="00FB096A" w:rsidP="00524DAB">
      <w:pPr>
        <w:pStyle w:val="Paragrafoelenco"/>
        <w:ind w:left="567"/>
        <w:jc w:val="both"/>
        <w:rPr>
          <w:rFonts w:ascii="Arial" w:hAnsi="Arial" w:cs="Arial"/>
          <w:sz w:val="22"/>
          <w:szCs w:val="22"/>
          <w:u w:val="single"/>
        </w:rPr>
      </w:pPr>
    </w:p>
    <w:p w:rsidR="00524DAB" w:rsidRPr="00524DAB" w:rsidRDefault="00524DAB" w:rsidP="00524DAB">
      <w:pPr>
        <w:pStyle w:val="Paragrafoelenco"/>
        <w:ind w:left="567"/>
        <w:jc w:val="both"/>
        <w:rPr>
          <w:rFonts w:ascii="Arial" w:hAnsi="Arial" w:cs="Arial"/>
          <w:sz w:val="22"/>
          <w:szCs w:val="22"/>
        </w:rPr>
      </w:pPr>
      <w:r w:rsidRPr="00524DAB">
        <w:rPr>
          <w:rFonts w:ascii="Arial" w:hAnsi="Arial" w:cs="Arial"/>
          <w:sz w:val="22"/>
          <w:szCs w:val="22"/>
        </w:rPr>
        <w:t>Qualora il titolo di studio sia stato conseguito all’estero dovrà essere riconosciuto equivalente ai corrispondenti titoli italiani, in base alla vigente legislazione. Ai fini dell’ammissione, il candidato dovrà allegare il certificato di equipollenza alla domanda compilata con la procedura online. Coloro che hanno conseguito il titolo all’estero e non sono in possesso della relativa equipollenza, potranno procedere con la compilazione della domanda di iscrizione previo invio, entro la data di scadenza del bando di concorso, della richiesta di riconoscimento del titolo effettuata al Dipartimento della Funzione Pubblica e/o al Ministero competente. Tali candidati saranno ammessi con riserva alla presente procedura ai sensi dell’art. 38 del D.lgs. 165/2001. La mancata allegazione del certificato di equipollenza o della richiesta di riconoscimento con relativa ricevuta di avvenuta consegna ai competenti uffici comporterà l’esclusione del candidato dalla procedura concorsuale.</w:t>
      </w:r>
    </w:p>
    <w:p w:rsidR="00524DAB" w:rsidRPr="009D010E" w:rsidRDefault="00524DAB" w:rsidP="00524DAB">
      <w:pPr>
        <w:pStyle w:val="Paragrafoelenco"/>
        <w:ind w:left="567"/>
        <w:jc w:val="both"/>
        <w:rPr>
          <w:rFonts w:asciiTheme="minorHAnsi" w:hAnsiTheme="minorHAnsi" w:cstheme="minorHAnsi"/>
          <w:sz w:val="22"/>
          <w:szCs w:val="22"/>
        </w:rPr>
      </w:pPr>
    </w:p>
    <w:p w:rsidR="008D2181" w:rsidRDefault="008D2181" w:rsidP="008D2181">
      <w:pPr>
        <w:pStyle w:val="Paragrafoelenco"/>
        <w:ind w:left="567"/>
        <w:jc w:val="both"/>
        <w:rPr>
          <w:rFonts w:ascii="Arial" w:hAnsi="Arial" w:cs="Arial"/>
          <w:sz w:val="22"/>
          <w:szCs w:val="22"/>
        </w:rPr>
      </w:pPr>
    </w:p>
    <w:p w:rsidR="00E05E0B" w:rsidRDefault="00E05E0B" w:rsidP="003D5C88">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A36447">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2181" w:rsidRDefault="008D2181"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xml:space="preserve">, Safari) che supporti ed abbia abilitati JavaScript e Cookie. La compatibilità con i dispositivi mobili </w:t>
      </w:r>
      <w:r w:rsidRPr="00A20DE5">
        <w:rPr>
          <w:rFonts w:ascii="Arial" w:hAnsi="Arial" w:cs="Arial"/>
          <w:sz w:val="22"/>
          <w:szCs w:val="22"/>
        </w:rPr>
        <w:lastRenderedPageBreak/>
        <w:t>(</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A35CCA">
      <w:pPr>
        <w:pStyle w:val="Paragrafoelenco"/>
        <w:ind w:left="567"/>
        <w:jc w:val="both"/>
        <w:rPr>
          <w:rFonts w:ascii="Arial" w:hAnsi="Arial" w:cs="Arial"/>
          <w:sz w:val="22"/>
          <w:szCs w:val="22"/>
        </w:rPr>
      </w:pPr>
    </w:p>
    <w:p w:rsidR="008D2181"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3D5C88" w:rsidRPr="00BD5579" w:rsidRDefault="003D5C88" w:rsidP="00A35CCA">
      <w:pPr>
        <w:pStyle w:val="Paragrafoelenco"/>
        <w:ind w:left="567"/>
        <w:jc w:val="both"/>
        <w:rPr>
          <w:rFonts w:ascii="Arial" w:hAnsi="Arial" w:cs="Arial"/>
          <w:sz w:val="22"/>
          <w:szCs w:val="22"/>
        </w:rPr>
      </w:pP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cognome</w:t>
      </w:r>
      <w:proofErr w:type="gramEnd"/>
      <w:r w:rsidRPr="004A01ED">
        <w:rPr>
          <w:rFonts w:ascii="Arial" w:hAnsi="Arial" w:cs="Arial"/>
          <w:sz w:val="22"/>
          <w:szCs w:val="22"/>
        </w:rPr>
        <w:t xml:space="preserv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cittadinanza posseduta (se non cittadino di uno dei Paesi dell’Unione Europea allegare il permesso di soggiorno o la dichiarazione attestante il possesso del requisito);</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le</w:t>
      </w:r>
      <w:proofErr w:type="gramEnd"/>
      <w:r w:rsidRPr="004A01ED">
        <w:rPr>
          <w:rFonts w:ascii="Arial" w:hAnsi="Arial" w:cs="Arial"/>
          <w:sz w:val="22"/>
          <w:szCs w:val="22"/>
        </w:rPr>
        <w:t xml:space="preserve"> eventuali condanne penali riportate e/o i procedimenti penali in corso ovvero di non avere riportato condanne penali né di avere procedimenti penali in corso;</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posizione nei riguardi degli obblighi militari, se dovuti; </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possesso dello specifico titolo di studio richiesto con l’indicazione completa della data, sede e denominazione in cui lo stesso è stato conseguito;  </w:t>
      </w:r>
    </w:p>
    <w:p w:rsidR="00952071" w:rsidRPr="00952071" w:rsidRDefault="00952071" w:rsidP="00952071">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952071">
        <w:rPr>
          <w:rFonts w:ascii="Arial" w:hAnsi="Arial" w:cs="Arial"/>
          <w:sz w:val="22"/>
          <w:szCs w:val="22"/>
        </w:rPr>
        <w:t>il</w:t>
      </w:r>
      <w:proofErr w:type="gramEnd"/>
      <w:r w:rsidRPr="00952071">
        <w:rPr>
          <w:rFonts w:ascii="Arial" w:hAnsi="Arial" w:cs="Arial"/>
          <w:sz w:val="22"/>
          <w:szCs w:val="22"/>
        </w:rPr>
        <w:t xml:space="preserve"> possesso dello specifico requisito di Cinque anni di esperienza professionale nel corrispondente profilo di MAGAZZINIERE acquisita presso pubbliche amministrazioni o presso imprese private, con specifica indicazione della struttura di dipendenza, qualifica di inquadramento e date (gg/mm/AA) di inizio e fine rapporto (se ancora in corso indicare la data di compilazione della domanda);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w:t>
      </w:r>
      <w:proofErr w:type="gramEnd"/>
      <w:r w:rsidRPr="004A01ED">
        <w:rPr>
          <w:rFonts w:ascii="Arial" w:hAnsi="Arial" w:cs="Arial"/>
          <w:sz w:val="22"/>
          <w:szCs w:val="22"/>
        </w:rPr>
        <w:t xml:space="preserve"> titoli posseduti utili ai fini della graduatoria di merito. </w:t>
      </w:r>
      <w:r w:rsidRPr="004E5EC0">
        <w:rPr>
          <w:rFonts w:ascii="Arial" w:hAnsi="Arial" w:cs="Arial"/>
          <w:sz w:val="22"/>
          <w:szCs w:val="22"/>
        </w:rPr>
        <w:t xml:space="preserve">Per essere oggetto di valutazione i titoli indicati come requisiti di ammissione devono essere riportati anche nelle apposite sezioni dedicate e previste dalla procedura (es. titoli di studio, servizi presso </w:t>
      </w:r>
      <w:proofErr w:type="gramStart"/>
      <w:r w:rsidRPr="004E5EC0">
        <w:rPr>
          <w:rFonts w:ascii="Arial" w:hAnsi="Arial" w:cs="Arial"/>
          <w:sz w:val="22"/>
          <w:szCs w:val="22"/>
        </w:rPr>
        <w:t>P.A.,…</w:t>
      </w:r>
      <w:proofErr w:type="gramEnd"/>
      <w:r w:rsidRPr="004E5EC0">
        <w:rPr>
          <w:rFonts w:ascii="Arial" w:hAnsi="Arial" w:cs="Arial"/>
          <w:sz w:val="22"/>
          <w:szCs w:val="22"/>
        </w:rPr>
        <w:t xml:space="preserve">..). Per i servizi come dipendente da PP.AA. </w:t>
      </w:r>
      <w:proofErr w:type="gramStart"/>
      <w:r w:rsidRPr="004E5EC0">
        <w:rPr>
          <w:rFonts w:ascii="Arial" w:hAnsi="Arial" w:cs="Arial"/>
          <w:sz w:val="22"/>
          <w:szCs w:val="22"/>
        </w:rPr>
        <w:t>devono</w:t>
      </w:r>
      <w:proofErr w:type="gramEnd"/>
      <w:r w:rsidRPr="004E5EC0">
        <w:rPr>
          <w:rFonts w:ascii="Arial" w:hAnsi="Arial" w:cs="Arial"/>
          <w:sz w:val="22"/>
          <w:szCs w:val="22"/>
        </w:rPr>
        <w:t xml:space="preserve">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Pr="00E37F37" w:rsidRDefault="008D2181" w:rsidP="00E37F37">
      <w:pPr>
        <w:pStyle w:val="Corpotesto"/>
        <w:overflowPunct/>
        <w:autoSpaceDE/>
        <w:autoSpaceDN/>
        <w:adjustRightInd/>
        <w:ind w:left="567"/>
        <w:jc w:val="both"/>
        <w:textAlignment w:val="auto"/>
        <w:rPr>
          <w:rFonts w:ascii="Arial" w:hAnsi="Arial" w:cs="Arial"/>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sidR="00F02D6F">
        <w:rPr>
          <w:rFonts w:ascii="Arial" w:hAnsi="Arial" w:cs="Arial"/>
          <w:sz w:val="22"/>
          <w:szCs w:val="22"/>
        </w:rPr>
        <w:t xml:space="preserve"> per </w:t>
      </w:r>
      <w:r w:rsidR="00F02D6F" w:rsidRPr="00F02D6F">
        <w:rPr>
          <w:rFonts w:ascii="Arial" w:hAnsi="Arial" w:cs="Arial"/>
          <w:sz w:val="22"/>
          <w:szCs w:val="22"/>
        </w:rPr>
        <w:t xml:space="preserve">n. </w:t>
      </w:r>
      <w:r w:rsidR="00F02D6F">
        <w:rPr>
          <w:rFonts w:ascii="Arial" w:hAnsi="Arial" w:cs="Arial"/>
          <w:sz w:val="22"/>
          <w:szCs w:val="22"/>
        </w:rPr>
        <w:t>3</w:t>
      </w:r>
      <w:r w:rsidR="00F02D6F" w:rsidRPr="00F02D6F">
        <w:rPr>
          <w:rFonts w:ascii="Arial" w:hAnsi="Arial" w:cs="Arial"/>
          <w:sz w:val="22"/>
          <w:szCs w:val="22"/>
        </w:rPr>
        <w:t xml:space="preserve"> posti di Operatore Tecnico Specializzato</w:t>
      </w:r>
      <w:r w:rsidR="00F02D6F">
        <w:rPr>
          <w:rFonts w:ascii="Arial" w:hAnsi="Arial" w:cs="Arial"/>
        </w:rPr>
        <w:t xml:space="preserve"> </w:t>
      </w:r>
      <w:r w:rsidR="00F02D6F" w:rsidRPr="00F02D6F">
        <w:rPr>
          <w:rFonts w:ascii="Arial" w:hAnsi="Arial" w:cs="Arial"/>
          <w:sz w:val="22"/>
          <w:szCs w:val="22"/>
        </w:rPr>
        <w:t>Magazziniere</w:t>
      </w:r>
      <w:r w:rsidR="00F02D6F">
        <w:rPr>
          <w:rFonts w:ascii="Arial" w:hAnsi="Arial" w:cs="Arial"/>
          <w:sz w:val="22"/>
          <w:szCs w:val="22"/>
        </w:rPr>
        <w:t xml:space="preserve"> </w:t>
      </w:r>
      <w:r w:rsidR="00BE77B4">
        <w:rPr>
          <w:rFonts w:ascii="Arial" w:hAnsi="Arial" w:cs="Arial"/>
          <w:sz w:val="22"/>
          <w:szCs w:val="22"/>
        </w:rPr>
        <w:t xml:space="preserve">a tempo pieno </w:t>
      </w:r>
      <w:r w:rsidR="009664CE">
        <w:rPr>
          <w:rFonts w:ascii="Arial" w:hAnsi="Arial" w:cs="Arial"/>
          <w:sz w:val="22"/>
          <w:szCs w:val="22"/>
        </w:rPr>
        <w:t>ed indeterminato</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810C7B">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documenti</w:t>
      </w:r>
      <w:proofErr w:type="gramEnd"/>
      <w:r w:rsidRPr="00461D3E">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riconoscimento del titolo di studio valido per l’ammissione, se conseguito all’estero;</w:t>
      </w:r>
    </w:p>
    <w:p w:rsidR="007F6F04" w:rsidRPr="007F6F04" w:rsidRDefault="007F6F04" w:rsidP="007F6F0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7F6F04">
        <w:rPr>
          <w:rFonts w:ascii="Arial" w:hAnsi="Arial" w:cs="Arial"/>
          <w:sz w:val="22"/>
          <w:szCs w:val="22"/>
        </w:rPr>
        <w:t>la</w:t>
      </w:r>
      <w:proofErr w:type="gramEnd"/>
      <w:r w:rsidRPr="007F6F04">
        <w:rPr>
          <w:rFonts w:ascii="Arial" w:hAnsi="Arial" w:cs="Arial"/>
          <w:sz w:val="22"/>
          <w:szCs w:val="22"/>
        </w:rPr>
        <w:t xml:space="preserve"> certificazione/autocertificazione del possesso della specifica esperienza professionale acquisita come dipendente presso P.A. o presso imprese private  nel profilo di Magazziniere;</w:t>
      </w:r>
    </w:p>
    <w:p w:rsidR="007D1C81" w:rsidRDefault="007D1C81" w:rsidP="00624324">
      <w:pPr>
        <w:pStyle w:val="Corpotesto"/>
        <w:numPr>
          <w:ilvl w:val="0"/>
          <w:numId w:val="15"/>
        </w:numPr>
        <w:overflowPunct/>
        <w:autoSpaceDE/>
        <w:autoSpaceDN/>
        <w:adjustRightInd/>
        <w:spacing w:after="0"/>
        <w:ind w:left="851" w:hanging="284"/>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Pr="00624324" w:rsidRDefault="00A35CCA" w:rsidP="00624324">
      <w:pPr>
        <w:pStyle w:val="Paragrafoelenco"/>
        <w:ind w:left="851"/>
        <w:rPr>
          <w:rStyle w:val="object4"/>
          <w:rFonts w:ascii="Arial" w:hAnsi="Arial" w:cs="Arial"/>
          <w:color w:val="000000"/>
          <w:sz w:val="22"/>
        </w:rPr>
      </w:pPr>
      <w:r w:rsidRPr="00624324">
        <w:rPr>
          <w:rStyle w:val="object4"/>
          <w:rFonts w:ascii="Arial" w:hAnsi="Arial" w:cs="Arial"/>
          <w:color w:val="000000"/>
          <w:sz w:val="22"/>
        </w:rPr>
        <w:t>https://pagamentinlombardia.servizirl.it/</w:t>
      </w:r>
    </w:p>
    <w:p w:rsidR="00624324" w:rsidRPr="00461D3E" w:rsidRDefault="007D1C81" w:rsidP="00624324">
      <w:pPr>
        <w:pStyle w:val="Corpotesto"/>
        <w:overflowPunct/>
        <w:autoSpaceDE/>
        <w:autoSpaceDN/>
        <w:adjustRightInd/>
        <w:spacing w:after="0"/>
        <w:ind w:left="851"/>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w:t>
      </w:r>
      <w:r w:rsidR="00F02D6F" w:rsidRPr="00F02D6F">
        <w:rPr>
          <w:rFonts w:ascii="Arial" w:hAnsi="Arial" w:cs="Arial"/>
          <w:sz w:val="22"/>
          <w:szCs w:val="22"/>
        </w:rPr>
        <w:t>Operatore Tecnico Specializzato</w:t>
      </w:r>
      <w:r w:rsidR="00F02D6F">
        <w:rPr>
          <w:rFonts w:ascii="Arial" w:hAnsi="Arial" w:cs="Arial"/>
        </w:rPr>
        <w:t xml:space="preserve"> </w:t>
      </w:r>
      <w:r w:rsidR="00F02D6F" w:rsidRPr="00F02D6F">
        <w:rPr>
          <w:rFonts w:ascii="Arial" w:hAnsi="Arial" w:cs="Arial"/>
          <w:sz w:val="22"/>
          <w:szCs w:val="22"/>
        </w:rPr>
        <w:t>Magazziniere</w:t>
      </w:r>
      <w:r w:rsidR="00F02D6F">
        <w:rPr>
          <w:rFonts w:ascii="Arial" w:hAnsi="Arial" w:cs="Arial"/>
          <w:sz w:val="22"/>
          <w:szCs w:val="22"/>
        </w:rPr>
        <w:t>”;</w:t>
      </w:r>
    </w:p>
    <w:p w:rsidR="00624324" w:rsidRPr="00624324" w:rsidRDefault="00624324"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624324">
        <w:rPr>
          <w:rFonts w:ascii="Arial" w:hAnsi="Arial" w:cs="Arial"/>
          <w:sz w:val="22"/>
          <w:szCs w:val="22"/>
        </w:rPr>
        <w:t>copia</w:t>
      </w:r>
      <w:proofErr w:type="gramEnd"/>
      <w:r w:rsidRPr="00624324">
        <w:rPr>
          <w:rFonts w:ascii="Arial" w:hAnsi="Arial" w:cs="Arial"/>
          <w:sz w:val="22"/>
          <w:szCs w:val="22"/>
        </w:rPr>
        <w:t xml:space="preserve"> completa (di tutte le sue pagine e non solo l’ultima e priva della scritta FACSIMILE) e FIRMATA  della domanda prodotta tramite il portale unitamente a copia fronte e retro di un documento di identità in corso di validità.</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624324" w:rsidRPr="00F8744D" w:rsidRDefault="00F8744D" w:rsidP="00624324">
      <w:pPr>
        <w:pStyle w:val="Corpotesto"/>
        <w:overflowPunct/>
        <w:autoSpaceDE/>
        <w:autoSpaceDN/>
        <w:adjustRightInd/>
        <w:ind w:left="567"/>
        <w:jc w:val="both"/>
        <w:textAlignment w:val="auto"/>
        <w:rPr>
          <w:rFonts w:ascii="Arial" w:hAnsi="Arial" w:cs="Arial"/>
          <w:b/>
          <w:sz w:val="22"/>
          <w:szCs w:val="22"/>
          <w:u w:val="single"/>
        </w:rPr>
      </w:pPr>
      <w:r w:rsidRPr="00F8744D">
        <w:rPr>
          <w:rFonts w:ascii="Arial" w:hAnsi="Arial" w:cs="Arial"/>
          <w:b/>
          <w:sz w:val="22"/>
          <w:szCs w:val="22"/>
          <w:u w:val="single"/>
        </w:rPr>
        <w:t xml:space="preserve">COSTITUISCONO MOTIVI DI ESCLUSIONE: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Pr>
          <w:rFonts w:ascii="Arial" w:hAnsi="Arial" w:cs="Arial"/>
          <w:sz w:val="22"/>
          <w:szCs w:val="22"/>
        </w:rPr>
        <w:t>concorso</w:t>
      </w:r>
      <w:r w:rsidRPr="00624324">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lastRenderedPageBreak/>
        <w:t xml:space="preserve">- la mancanza dei requisiti di ammissione;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presentazione della domanda con modalità diverse da quelle previste dal </w:t>
      </w:r>
      <w:r>
        <w:rPr>
          <w:rFonts w:ascii="Arial" w:hAnsi="Arial" w:cs="Arial"/>
          <w:sz w:val="22"/>
          <w:szCs w:val="22"/>
        </w:rPr>
        <w:t xml:space="preserve">presente </w:t>
      </w:r>
      <w:r w:rsidRPr="00624324">
        <w:rPr>
          <w:rFonts w:ascii="Arial" w:hAnsi="Arial" w:cs="Arial"/>
          <w:sz w:val="22"/>
          <w:szCs w:val="22"/>
        </w:rPr>
        <w:t>bando.</w:t>
      </w:r>
    </w:p>
    <w:p w:rsidR="00624324" w:rsidRDefault="00624324" w:rsidP="007D1C81">
      <w:pPr>
        <w:pStyle w:val="Corpotesto"/>
        <w:overflowPunct/>
        <w:autoSpaceDE/>
        <w:autoSpaceDN/>
        <w:adjustRightInd/>
        <w:ind w:left="56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 D.P.R.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dell’Azienda </w:t>
      </w:r>
      <w:r w:rsidRPr="00D26B53">
        <w:rPr>
          <w:rFonts w:ascii="Arial" w:hAnsi="Arial" w:cs="Arial"/>
          <w:sz w:val="22"/>
          <w:szCs w:val="22"/>
        </w:rPr>
        <w:t xml:space="preserve">suddividere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00A36447">
        <w:rPr>
          <w:rFonts w:ascii="Arial" w:hAnsi="Arial" w:cs="Arial"/>
          <w:sz w:val="22"/>
          <w:szCs w:val="22"/>
        </w:rPr>
        <w:t xml:space="preserve"> </w:t>
      </w:r>
      <w:r w:rsidRPr="00D26B53">
        <w:rPr>
          <w:rFonts w:ascii="Arial" w:hAnsi="Arial" w:cs="Arial"/>
          <w:sz w:val="22"/>
          <w:szCs w:val="22"/>
        </w:rPr>
        <w:t>esaminatric</w:t>
      </w:r>
      <w:r>
        <w:rPr>
          <w:rFonts w:ascii="Arial" w:hAnsi="Arial" w:cs="Arial"/>
          <w:sz w:val="22"/>
          <w:szCs w:val="22"/>
        </w:rPr>
        <w:t>e</w:t>
      </w:r>
      <w:r w:rsidRPr="00D26B53">
        <w:rPr>
          <w:rFonts w:ascii="Arial" w:hAnsi="Arial" w:cs="Arial"/>
          <w:sz w:val="22"/>
          <w:szCs w:val="22"/>
        </w:rPr>
        <w:t xml:space="preserve"> in sottoc</w:t>
      </w:r>
      <w:r w:rsidR="00A36447">
        <w:rPr>
          <w:rFonts w:ascii="Arial" w:hAnsi="Arial" w:cs="Arial"/>
          <w:sz w:val="22"/>
          <w:szCs w:val="22"/>
        </w:rPr>
        <w:t xml:space="preserve">ommissioni, con l'integrazione di un numero </w:t>
      </w:r>
      <w:r w:rsidRPr="00D26B53">
        <w:rPr>
          <w:rFonts w:ascii="Arial" w:hAnsi="Arial" w:cs="Arial"/>
          <w:sz w:val="22"/>
          <w:szCs w:val="22"/>
        </w:rPr>
        <w:t>di</w:t>
      </w:r>
      <w:r>
        <w:rPr>
          <w:rFonts w:ascii="Arial" w:hAnsi="Arial" w:cs="Arial"/>
          <w:sz w:val="22"/>
          <w:szCs w:val="22"/>
        </w:rPr>
        <w:t xml:space="preserve"> </w:t>
      </w:r>
      <w:r w:rsidR="00A36447">
        <w:rPr>
          <w:rFonts w:ascii="Arial" w:hAnsi="Arial" w:cs="Arial"/>
          <w:sz w:val="22"/>
          <w:szCs w:val="22"/>
        </w:rPr>
        <w:t>componenti pari a quello delle commissioni originarie e di</w:t>
      </w:r>
      <w:r w:rsidRPr="00D26B53">
        <w:rPr>
          <w:rFonts w:ascii="Arial" w:hAnsi="Arial" w:cs="Arial"/>
          <w:sz w:val="22"/>
          <w:szCs w:val="22"/>
        </w:rPr>
        <w:t xml:space="preserve"> un seg</w:t>
      </w:r>
      <w:r w:rsidR="00A36447">
        <w:rPr>
          <w:rFonts w:ascii="Arial" w:hAnsi="Arial" w:cs="Arial"/>
          <w:sz w:val="22"/>
          <w:szCs w:val="22"/>
        </w:rPr>
        <w:t xml:space="preserve">retario aggiunto. Per ciascuna </w:t>
      </w:r>
      <w:r w:rsidRPr="00D26B53">
        <w:rPr>
          <w:rFonts w:ascii="Arial" w:hAnsi="Arial" w:cs="Arial"/>
          <w:sz w:val="22"/>
          <w:szCs w:val="22"/>
        </w:rPr>
        <w:t xml:space="preserve">sottocommissione </w:t>
      </w:r>
      <w:r>
        <w:rPr>
          <w:rFonts w:ascii="Arial" w:hAnsi="Arial" w:cs="Arial"/>
          <w:sz w:val="22"/>
          <w:szCs w:val="22"/>
        </w:rPr>
        <w:t xml:space="preserve">è </w:t>
      </w:r>
      <w:r w:rsidR="00A36447">
        <w:rPr>
          <w:rFonts w:ascii="Arial" w:hAnsi="Arial" w:cs="Arial"/>
          <w:sz w:val="22"/>
          <w:szCs w:val="22"/>
        </w:rPr>
        <w:t xml:space="preserve">nominato un presidente. La commissione definisce in una seduta </w:t>
      </w:r>
      <w:r w:rsidRPr="00D26B53">
        <w:rPr>
          <w:rFonts w:ascii="Arial" w:hAnsi="Arial" w:cs="Arial"/>
          <w:sz w:val="22"/>
          <w:szCs w:val="22"/>
        </w:rPr>
        <w:t>plenaria preparatoria procedure e criteri di valutaz</w:t>
      </w:r>
      <w:r w:rsidR="00A36447">
        <w:rPr>
          <w:rFonts w:ascii="Arial" w:hAnsi="Arial" w:cs="Arial"/>
          <w:sz w:val="22"/>
          <w:szCs w:val="22"/>
        </w:rPr>
        <w:t>ione omogenei e vincolanti per tutte le</w:t>
      </w:r>
      <w:r w:rsidRPr="00D26B53">
        <w:rPr>
          <w:rFonts w:ascii="Arial" w:hAnsi="Arial" w:cs="Arial"/>
          <w:sz w:val="22"/>
          <w:szCs w:val="22"/>
        </w:rPr>
        <w:t xml:space="preserv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F02D6F" w:rsidRPr="00F02D6F" w:rsidRDefault="00F02D6F" w:rsidP="00F02D6F">
      <w:pPr>
        <w:tabs>
          <w:tab w:val="left" w:pos="9923"/>
        </w:tabs>
        <w:ind w:left="567"/>
        <w:jc w:val="both"/>
        <w:rPr>
          <w:rFonts w:ascii="Arial" w:hAnsi="Arial" w:cs="Arial"/>
          <w:sz w:val="22"/>
          <w:szCs w:val="22"/>
        </w:rPr>
      </w:pPr>
      <w:r w:rsidRPr="00F02D6F">
        <w:rPr>
          <w:rFonts w:ascii="Arial" w:hAnsi="Arial" w:cs="Arial"/>
          <w:sz w:val="22"/>
          <w:szCs w:val="22"/>
        </w:rPr>
        <w:t>La commissione dispone complessivamente di 100 punti così ripartiti:</w:t>
      </w:r>
    </w:p>
    <w:p w:rsidR="00F02D6F" w:rsidRPr="00F02D6F" w:rsidRDefault="00F02D6F" w:rsidP="00F02D6F">
      <w:pPr>
        <w:tabs>
          <w:tab w:val="left" w:pos="9923"/>
        </w:tabs>
        <w:ind w:left="567"/>
        <w:jc w:val="both"/>
        <w:rPr>
          <w:rFonts w:ascii="Arial" w:hAnsi="Arial" w:cs="Arial"/>
          <w:sz w:val="22"/>
          <w:szCs w:val="22"/>
        </w:rPr>
      </w:pPr>
    </w:p>
    <w:p w:rsidR="00F02D6F" w:rsidRPr="00F02D6F" w:rsidRDefault="00F02D6F" w:rsidP="00F02D6F">
      <w:pPr>
        <w:pStyle w:val="Paragrafoelenco"/>
        <w:numPr>
          <w:ilvl w:val="0"/>
          <w:numId w:val="19"/>
        </w:numPr>
        <w:tabs>
          <w:tab w:val="left" w:pos="9923"/>
        </w:tabs>
        <w:jc w:val="both"/>
        <w:rPr>
          <w:rFonts w:ascii="Arial" w:hAnsi="Arial" w:cs="Arial"/>
          <w:sz w:val="22"/>
          <w:szCs w:val="22"/>
        </w:rPr>
      </w:pPr>
      <w:proofErr w:type="gramStart"/>
      <w:r w:rsidRPr="00F02D6F">
        <w:rPr>
          <w:rFonts w:ascii="Arial" w:hAnsi="Arial" w:cs="Arial"/>
          <w:sz w:val="22"/>
          <w:szCs w:val="22"/>
        </w:rPr>
        <w:t>per</w:t>
      </w:r>
      <w:proofErr w:type="gramEnd"/>
      <w:r w:rsidRPr="00F02D6F">
        <w:rPr>
          <w:rFonts w:ascii="Arial" w:hAnsi="Arial" w:cs="Arial"/>
          <w:sz w:val="22"/>
          <w:szCs w:val="22"/>
        </w:rPr>
        <w:t xml:space="preserve"> i titoli: punti 40 </w:t>
      </w:r>
    </w:p>
    <w:p w:rsidR="00F02D6F" w:rsidRPr="00F02D6F" w:rsidRDefault="00F02D6F" w:rsidP="00F02D6F">
      <w:pPr>
        <w:pStyle w:val="Paragrafoelenco"/>
        <w:numPr>
          <w:ilvl w:val="0"/>
          <w:numId w:val="19"/>
        </w:numPr>
        <w:tabs>
          <w:tab w:val="left" w:pos="9923"/>
        </w:tabs>
        <w:jc w:val="both"/>
        <w:rPr>
          <w:rFonts w:ascii="Arial" w:hAnsi="Arial" w:cs="Arial"/>
          <w:sz w:val="22"/>
          <w:szCs w:val="22"/>
        </w:rPr>
      </w:pPr>
      <w:proofErr w:type="gramStart"/>
      <w:r w:rsidRPr="00F02D6F">
        <w:rPr>
          <w:rFonts w:ascii="Arial" w:hAnsi="Arial" w:cs="Arial"/>
          <w:sz w:val="22"/>
          <w:szCs w:val="22"/>
        </w:rPr>
        <w:t>per</w:t>
      </w:r>
      <w:proofErr w:type="gramEnd"/>
      <w:r w:rsidRPr="00F02D6F">
        <w:rPr>
          <w:rFonts w:ascii="Arial" w:hAnsi="Arial" w:cs="Arial"/>
          <w:sz w:val="22"/>
          <w:szCs w:val="22"/>
        </w:rPr>
        <w:t xml:space="preserve"> le prove d’esame: punti 60 </w:t>
      </w:r>
    </w:p>
    <w:p w:rsidR="00F02D6F" w:rsidRDefault="00F02D6F" w:rsidP="00F02D6F">
      <w:pPr>
        <w:tabs>
          <w:tab w:val="left" w:pos="9923"/>
        </w:tabs>
        <w:ind w:left="567"/>
        <w:jc w:val="both"/>
        <w:rPr>
          <w:rFonts w:ascii="Arial" w:hAnsi="Arial" w:cs="Arial"/>
          <w:sz w:val="22"/>
          <w:szCs w:val="22"/>
        </w:rPr>
      </w:pPr>
    </w:p>
    <w:p w:rsidR="00F02D6F" w:rsidRPr="00F02D6F" w:rsidRDefault="00F02D6F" w:rsidP="00F02D6F">
      <w:pPr>
        <w:pStyle w:val="Paragrafoelenco"/>
        <w:numPr>
          <w:ilvl w:val="0"/>
          <w:numId w:val="20"/>
        </w:numPr>
        <w:tabs>
          <w:tab w:val="left" w:pos="9923"/>
        </w:tabs>
        <w:jc w:val="both"/>
        <w:rPr>
          <w:rFonts w:ascii="Arial" w:hAnsi="Arial" w:cs="Arial"/>
          <w:sz w:val="22"/>
          <w:szCs w:val="22"/>
        </w:rPr>
      </w:pPr>
      <w:proofErr w:type="gramStart"/>
      <w:r w:rsidRPr="00F02D6F">
        <w:rPr>
          <w:rFonts w:ascii="Arial" w:hAnsi="Arial" w:cs="Arial"/>
          <w:sz w:val="22"/>
          <w:szCs w:val="22"/>
        </w:rPr>
        <w:t>i</w:t>
      </w:r>
      <w:proofErr w:type="gramEnd"/>
      <w:r w:rsidRPr="00F02D6F">
        <w:rPr>
          <w:rFonts w:ascii="Arial" w:hAnsi="Arial" w:cs="Arial"/>
          <w:sz w:val="22"/>
          <w:szCs w:val="22"/>
        </w:rPr>
        <w:t xml:space="preserve"> 40 punti per i titoli sono così ripartiti:</w:t>
      </w:r>
    </w:p>
    <w:p w:rsidR="00F02D6F" w:rsidRPr="00F02D6F" w:rsidRDefault="00F02D6F" w:rsidP="00F02D6F">
      <w:pPr>
        <w:pStyle w:val="Paragrafoelenco"/>
        <w:numPr>
          <w:ilvl w:val="0"/>
          <w:numId w:val="21"/>
        </w:numPr>
        <w:tabs>
          <w:tab w:val="left" w:pos="9923"/>
        </w:tabs>
        <w:jc w:val="both"/>
        <w:rPr>
          <w:rFonts w:ascii="Arial" w:hAnsi="Arial" w:cs="Arial"/>
          <w:sz w:val="22"/>
          <w:szCs w:val="22"/>
        </w:rPr>
      </w:pPr>
      <w:proofErr w:type="gramStart"/>
      <w:r w:rsidRPr="00F02D6F">
        <w:rPr>
          <w:rFonts w:ascii="Arial" w:hAnsi="Arial" w:cs="Arial"/>
          <w:sz w:val="22"/>
          <w:szCs w:val="22"/>
        </w:rPr>
        <w:t>titoli</w:t>
      </w:r>
      <w:proofErr w:type="gramEnd"/>
      <w:r w:rsidRPr="00F02D6F">
        <w:rPr>
          <w:rFonts w:ascii="Arial" w:hAnsi="Arial" w:cs="Arial"/>
          <w:sz w:val="22"/>
          <w:szCs w:val="22"/>
        </w:rPr>
        <w:t xml:space="preserve"> di carriera: punti 20    </w:t>
      </w:r>
    </w:p>
    <w:p w:rsidR="00F02D6F" w:rsidRPr="00F02D6F" w:rsidRDefault="00F02D6F" w:rsidP="00F02D6F">
      <w:pPr>
        <w:pStyle w:val="Paragrafoelenco"/>
        <w:numPr>
          <w:ilvl w:val="0"/>
          <w:numId w:val="21"/>
        </w:numPr>
        <w:tabs>
          <w:tab w:val="left" w:pos="9923"/>
        </w:tabs>
        <w:jc w:val="both"/>
        <w:rPr>
          <w:rFonts w:ascii="Arial" w:hAnsi="Arial" w:cs="Arial"/>
          <w:sz w:val="22"/>
          <w:szCs w:val="22"/>
        </w:rPr>
      </w:pPr>
      <w:proofErr w:type="gramStart"/>
      <w:r w:rsidRPr="00F02D6F">
        <w:rPr>
          <w:rFonts w:ascii="Arial" w:hAnsi="Arial" w:cs="Arial"/>
          <w:sz w:val="22"/>
          <w:szCs w:val="22"/>
        </w:rPr>
        <w:t>titoli</w:t>
      </w:r>
      <w:proofErr w:type="gramEnd"/>
      <w:r w:rsidRPr="00F02D6F">
        <w:rPr>
          <w:rFonts w:ascii="Arial" w:hAnsi="Arial" w:cs="Arial"/>
          <w:sz w:val="22"/>
          <w:szCs w:val="22"/>
        </w:rPr>
        <w:t xml:space="preserve"> accademici e di studio: punti 5</w:t>
      </w:r>
    </w:p>
    <w:p w:rsidR="00F02D6F" w:rsidRPr="00F02D6F" w:rsidRDefault="00F02D6F" w:rsidP="00F02D6F">
      <w:pPr>
        <w:pStyle w:val="Paragrafoelenco"/>
        <w:numPr>
          <w:ilvl w:val="0"/>
          <w:numId w:val="21"/>
        </w:numPr>
        <w:tabs>
          <w:tab w:val="left" w:pos="9923"/>
        </w:tabs>
        <w:jc w:val="both"/>
        <w:rPr>
          <w:rFonts w:ascii="Arial" w:hAnsi="Arial" w:cs="Arial"/>
          <w:sz w:val="22"/>
          <w:szCs w:val="22"/>
        </w:rPr>
      </w:pPr>
      <w:proofErr w:type="gramStart"/>
      <w:r w:rsidRPr="00F02D6F">
        <w:rPr>
          <w:rFonts w:ascii="Arial" w:hAnsi="Arial" w:cs="Arial"/>
          <w:sz w:val="22"/>
          <w:szCs w:val="22"/>
        </w:rPr>
        <w:t>pubblicazioni</w:t>
      </w:r>
      <w:proofErr w:type="gramEnd"/>
      <w:r w:rsidRPr="00F02D6F">
        <w:rPr>
          <w:rFonts w:ascii="Arial" w:hAnsi="Arial" w:cs="Arial"/>
          <w:sz w:val="22"/>
          <w:szCs w:val="22"/>
        </w:rPr>
        <w:t xml:space="preserve"> e titoli scientifici: punti 3</w:t>
      </w:r>
    </w:p>
    <w:p w:rsidR="00F02D6F" w:rsidRPr="00F02D6F" w:rsidRDefault="00F02D6F" w:rsidP="00F02D6F">
      <w:pPr>
        <w:pStyle w:val="Paragrafoelenco"/>
        <w:numPr>
          <w:ilvl w:val="0"/>
          <w:numId w:val="21"/>
        </w:numPr>
        <w:tabs>
          <w:tab w:val="left" w:pos="9923"/>
        </w:tabs>
        <w:jc w:val="both"/>
        <w:rPr>
          <w:rFonts w:ascii="Arial" w:hAnsi="Arial" w:cs="Arial"/>
          <w:sz w:val="22"/>
          <w:szCs w:val="22"/>
        </w:rPr>
      </w:pPr>
      <w:proofErr w:type="gramStart"/>
      <w:r w:rsidRPr="00F02D6F">
        <w:rPr>
          <w:rFonts w:ascii="Arial" w:hAnsi="Arial" w:cs="Arial"/>
          <w:sz w:val="22"/>
          <w:szCs w:val="22"/>
        </w:rPr>
        <w:t>curriculum</w:t>
      </w:r>
      <w:proofErr w:type="gramEnd"/>
      <w:r w:rsidRPr="00F02D6F">
        <w:rPr>
          <w:rFonts w:ascii="Arial" w:hAnsi="Arial" w:cs="Arial"/>
          <w:sz w:val="22"/>
          <w:szCs w:val="22"/>
        </w:rPr>
        <w:t xml:space="preserve"> formativo e professionale: punti 12</w:t>
      </w:r>
    </w:p>
    <w:p w:rsidR="00F02D6F" w:rsidRPr="00F02D6F" w:rsidRDefault="00F02D6F" w:rsidP="00F02D6F">
      <w:pPr>
        <w:tabs>
          <w:tab w:val="left" w:pos="9923"/>
        </w:tabs>
        <w:ind w:left="567"/>
        <w:jc w:val="both"/>
        <w:rPr>
          <w:rFonts w:ascii="Arial" w:hAnsi="Arial" w:cs="Arial"/>
          <w:sz w:val="22"/>
          <w:szCs w:val="22"/>
        </w:rPr>
      </w:pPr>
      <w:r w:rsidRPr="00F02D6F">
        <w:rPr>
          <w:rFonts w:ascii="Arial" w:hAnsi="Arial" w:cs="Arial"/>
          <w:sz w:val="22"/>
          <w:szCs w:val="22"/>
        </w:rPr>
        <w:tab/>
      </w:r>
    </w:p>
    <w:p w:rsidR="00F02D6F" w:rsidRPr="00B40EF4" w:rsidRDefault="00F02D6F" w:rsidP="00F02D6F">
      <w:pPr>
        <w:tabs>
          <w:tab w:val="left" w:pos="9923"/>
        </w:tabs>
        <w:ind w:left="426" w:right="-283"/>
        <w:jc w:val="both"/>
        <w:rPr>
          <w:rFonts w:ascii="Arial" w:hAnsi="Arial" w:cs="Arial"/>
        </w:rPr>
      </w:pPr>
      <w:r w:rsidRPr="00F02D6F">
        <w:rPr>
          <w:rFonts w:ascii="Arial" w:hAnsi="Arial" w:cs="Arial"/>
          <w:sz w:val="22"/>
          <w:szCs w:val="22"/>
        </w:rPr>
        <w:t xml:space="preserve">I criteri di massima per la valutazione dei titoli verranno stabiliti dalla </w:t>
      </w:r>
      <w:proofErr w:type="gramStart"/>
      <w:r w:rsidRPr="00F02D6F">
        <w:rPr>
          <w:rFonts w:ascii="Arial" w:hAnsi="Arial" w:cs="Arial"/>
          <w:sz w:val="22"/>
          <w:szCs w:val="22"/>
        </w:rPr>
        <w:t>Commissione  prima</w:t>
      </w:r>
      <w:proofErr w:type="gramEnd"/>
      <w:r w:rsidRPr="00F02D6F">
        <w:rPr>
          <w:rFonts w:ascii="Arial" w:hAnsi="Arial" w:cs="Arial"/>
          <w:sz w:val="22"/>
          <w:szCs w:val="22"/>
        </w:rPr>
        <w:t xml:space="preserve"> dell’espletamento della prova pratica secondo quanto previsto dall’art. 11 del DPR 220/2001 e dai successivi articoli 20, 21 e 22 del medesimo DPR, attenendosi  ai principi generali in esso previsti</w:t>
      </w:r>
      <w:r w:rsidRPr="00B40EF4">
        <w:rPr>
          <w:rFonts w:ascii="Arial" w:hAnsi="Arial" w:cs="Arial"/>
        </w:rPr>
        <w:t xml:space="preserve">. </w:t>
      </w:r>
    </w:p>
    <w:p w:rsidR="00F02D6F" w:rsidRDefault="00F02D6F" w:rsidP="00F02D6F">
      <w:pPr>
        <w:tabs>
          <w:tab w:val="left" w:pos="9923"/>
        </w:tabs>
        <w:ind w:left="426" w:right="-283"/>
        <w:jc w:val="both"/>
        <w:rPr>
          <w:rFonts w:ascii="Arial" w:hAnsi="Arial" w:cs="Arial"/>
        </w:rPr>
      </w:pPr>
    </w:p>
    <w:p w:rsidR="00F02D6F" w:rsidRPr="00F02D6F" w:rsidRDefault="00F02D6F" w:rsidP="00F02D6F">
      <w:pPr>
        <w:pStyle w:val="Paragrafoelenco"/>
        <w:numPr>
          <w:ilvl w:val="0"/>
          <w:numId w:val="20"/>
        </w:numPr>
        <w:tabs>
          <w:tab w:val="left" w:pos="9923"/>
        </w:tabs>
        <w:jc w:val="both"/>
        <w:rPr>
          <w:rFonts w:ascii="Arial" w:hAnsi="Arial" w:cs="Arial"/>
          <w:sz w:val="22"/>
          <w:szCs w:val="22"/>
        </w:rPr>
      </w:pPr>
      <w:proofErr w:type="gramStart"/>
      <w:r w:rsidRPr="00F02D6F">
        <w:rPr>
          <w:rFonts w:ascii="Arial" w:hAnsi="Arial" w:cs="Arial"/>
          <w:sz w:val="22"/>
          <w:szCs w:val="22"/>
        </w:rPr>
        <w:t>i</w:t>
      </w:r>
      <w:proofErr w:type="gramEnd"/>
      <w:r w:rsidRPr="00F02D6F">
        <w:rPr>
          <w:rFonts w:ascii="Arial" w:hAnsi="Arial" w:cs="Arial"/>
          <w:sz w:val="22"/>
          <w:szCs w:val="22"/>
        </w:rPr>
        <w:t xml:space="preserve"> 60 punti per le prove d’esame sono così ripartiti:</w:t>
      </w:r>
    </w:p>
    <w:p w:rsidR="00F02D6F" w:rsidRPr="00F02D6F" w:rsidRDefault="00F02D6F" w:rsidP="00F02D6F">
      <w:pPr>
        <w:pStyle w:val="Paragrafoelenco"/>
        <w:numPr>
          <w:ilvl w:val="0"/>
          <w:numId w:val="22"/>
        </w:numPr>
        <w:tabs>
          <w:tab w:val="left" w:pos="9923"/>
        </w:tabs>
        <w:jc w:val="both"/>
        <w:rPr>
          <w:rFonts w:ascii="Arial" w:hAnsi="Arial" w:cs="Arial"/>
          <w:sz w:val="22"/>
          <w:szCs w:val="22"/>
        </w:rPr>
      </w:pPr>
      <w:proofErr w:type="gramStart"/>
      <w:r w:rsidRPr="00F02D6F">
        <w:rPr>
          <w:rFonts w:ascii="Arial" w:hAnsi="Arial" w:cs="Arial"/>
          <w:sz w:val="22"/>
          <w:szCs w:val="22"/>
        </w:rPr>
        <w:t>prova</w:t>
      </w:r>
      <w:proofErr w:type="gramEnd"/>
      <w:r w:rsidRPr="00F02D6F">
        <w:rPr>
          <w:rFonts w:ascii="Arial" w:hAnsi="Arial" w:cs="Arial"/>
          <w:sz w:val="22"/>
          <w:szCs w:val="22"/>
        </w:rPr>
        <w:t xml:space="preserve"> pratica: punti 30</w:t>
      </w:r>
    </w:p>
    <w:p w:rsidR="00F02D6F" w:rsidRDefault="00F02D6F" w:rsidP="00F02D6F">
      <w:pPr>
        <w:pStyle w:val="Paragrafoelenco"/>
        <w:numPr>
          <w:ilvl w:val="0"/>
          <w:numId w:val="22"/>
        </w:numPr>
        <w:tabs>
          <w:tab w:val="left" w:pos="9923"/>
        </w:tabs>
        <w:jc w:val="both"/>
        <w:rPr>
          <w:rFonts w:ascii="Arial" w:hAnsi="Arial" w:cs="Arial"/>
          <w:sz w:val="22"/>
          <w:szCs w:val="22"/>
        </w:rPr>
      </w:pPr>
      <w:proofErr w:type="gramStart"/>
      <w:r w:rsidRPr="00F02D6F">
        <w:rPr>
          <w:rFonts w:ascii="Arial" w:hAnsi="Arial" w:cs="Arial"/>
          <w:sz w:val="22"/>
          <w:szCs w:val="22"/>
        </w:rPr>
        <w:t>prova</w:t>
      </w:r>
      <w:proofErr w:type="gramEnd"/>
      <w:r w:rsidRPr="00F02D6F">
        <w:rPr>
          <w:rFonts w:ascii="Arial" w:hAnsi="Arial" w:cs="Arial"/>
          <w:sz w:val="22"/>
          <w:szCs w:val="22"/>
        </w:rPr>
        <w:t xml:space="preserve"> orale: punti 30</w:t>
      </w:r>
    </w:p>
    <w:p w:rsidR="00156BF4" w:rsidRPr="00F02D6F" w:rsidRDefault="00156BF4" w:rsidP="00156BF4">
      <w:pPr>
        <w:pStyle w:val="Paragrafoelenco"/>
        <w:tabs>
          <w:tab w:val="left" w:pos="9923"/>
        </w:tabs>
        <w:ind w:left="1287"/>
        <w:jc w:val="both"/>
        <w:rPr>
          <w:rFonts w:ascii="Arial" w:hAnsi="Arial" w:cs="Arial"/>
          <w:sz w:val="22"/>
          <w:szCs w:val="22"/>
        </w:rPr>
      </w:pPr>
    </w:p>
    <w:p w:rsidR="00F02D6F" w:rsidRPr="00156BF4" w:rsidRDefault="00F02D6F" w:rsidP="00F02D6F">
      <w:pPr>
        <w:tabs>
          <w:tab w:val="left" w:pos="9923"/>
        </w:tabs>
        <w:ind w:left="426" w:right="-283"/>
        <w:jc w:val="both"/>
        <w:rPr>
          <w:rFonts w:ascii="Arial" w:hAnsi="Arial" w:cs="Arial"/>
          <w:sz w:val="22"/>
          <w:szCs w:val="22"/>
        </w:rPr>
      </w:pPr>
      <w:r w:rsidRPr="00156BF4">
        <w:rPr>
          <w:rFonts w:ascii="Arial" w:hAnsi="Arial" w:cs="Arial"/>
          <w:sz w:val="22"/>
          <w:szCs w:val="22"/>
        </w:rPr>
        <w:t>Le prove d’esame saranno le seguenti:</w:t>
      </w:r>
    </w:p>
    <w:p w:rsidR="00F02D6F" w:rsidRPr="00156BF4" w:rsidRDefault="00F02D6F" w:rsidP="00F02D6F">
      <w:pPr>
        <w:tabs>
          <w:tab w:val="left" w:pos="9923"/>
        </w:tabs>
        <w:ind w:left="426" w:right="-283"/>
        <w:jc w:val="both"/>
        <w:rPr>
          <w:rFonts w:ascii="Arial" w:hAnsi="Arial" w:cs="Arial"/>
          <w:sz w:val="22"/>
          <w:szCs w:val="22"/>
        </w:rPr>
      </w:pPr>
    </w:p>
    <w:p w:rsidR="00F02D6F" w:rsidRPr="00156BF4" w:rsidRDefault="00F02D6F" w:rsidP="00F02D6F">
      <w:pPr>
        <w:ind w:left="426" w:right="-283"/>
        <w:jc w:val="both"/>
        <w:rPr>
          <w:rFonts w:ascii="Arial" w:hAnsi="Arial" w:cs="Arial"/>
          <w:sz w:val="22"/>
          <w:szCs w:val="22"/>
        </w:rPr>
      </w:pPr>
      <w:r w:rsidRPr="00156BF4">
        <w:rPr>
          <w:rFonts w:ascii="Arial" w:hAnsi="Arial" w:cs="Arial"/>
          <w:sz w:val="22"/>
          <w:szCs w:val="22"/>
        </w:rPr>
        <w:t>Prova pratica</w:t>
      </w:r>
    </w:p>
    <w:p w:rsidR="00F02D6F" w:rsidRPr="00156BF4" w:rsidRDefault="00F02D6F" w:rsidP="00F02D6F">
      <w:pPr>
        <w:ind w:left="426" w:right="-283"/>
        <w:jc w:val="both"/>
        <w:rPr>
          <w:rFonts w:ascii="Arial" w:hAnsi="Arial" w:cs="Arial"/>
          <w:sz w:val="22"/>
          <w:szCs w:val="22"/>
        </w:rPr>
      </w:pPr>
      <w:r w:rsidRPr="00156BF4">
        <w:rPr>
          <w:rFonts w:ascii="Arial" w:hAnsi="Arial" w:cs="Arial"/>
          <w:sz w:val="22"/>
          <w:szCs w:val="22"/>
        </w:rPr>
        <w:t>La prova pratica riguarderà la soluzione di quesiti, anche a risposta sintetica o multipla, che potranno riguardare i seguenti ambiti:</w:t>
      </w:r>
    </w:p>
    <w:p w:rsidR="00F02D6F" w:rsidRPr="00156BF4" w:rsidRDefault="00F02D6F" w:rsidP="00F02D6F">
      <w:pPr>
        <w:pStyle w:val="Paragrafoelenco"/>
        <w:widowControl w:val="0"/>
        <w:numPr>
          <w:ilvl w:val="1"/>
          <w:numId w:val="23"/>
        </w:numPr>
        <w:ind w:left="426" w:right="-283" w:firstLine="0"/>
        <w:jc w:val="both"/>
        <w:rPr>
          <w:rFonts w:ascii="Arial" w:hAnsi="Arial" w:cs="Arial"/>
          <w:sz w:val="22"/>
          <w:szCs w:val="22"/>
        </w:rPr>
      </w:pPr>
      <w:proofErr w:type="gramStart"/>
      <w:r w:rsidRPr="00156BF4">
        <w:rPr>
          <w:rFonts w:ascii="Arial" w:hAnsi="Arial" w:cs="Arial"/>
          <w:sz w:val="22"/>
          <w:szCs w:val="22"/>
        </w:rPr>
        <w:t>cultura</w:t>
      </w:r>
      <w:proofErr w:type="gramEnd"/>
      <w:r w:rsidRPr="00156BF4">
        <w:rPr>
          <w:rFonts w:ascii="Arial" w:hAnsi="Arial" w:cs="Arial"/>
          <w:sz w:val="22"/>
          <w:szCs w:val="22"/>
        </w:rPr>
        <w:t xml:space="preserve"> generale, ragionamento e logica; </w:t>
      </w:r>
    </w:p>
    <w:p w:rsidR="00F02D6F" w:rsidRPr="00156BF4" w:rsidRDefault="00F02D6F" w:rsidP="00F02D6F">
      <w:pPr>
        <w:pStyle w:val="Paragrafoelenco"/>
        <w:widowControl w:val="0"/>
        <w:numPr>
          <w:ilvl w:val="1"/>
          <w:numId w:val="23"/>
        </w:numPr>
        <w:ind w:left="426" w:right="-283" w:firstLine="0"/>
        <w:jc w:val="both"/>
        <w:rPr>
          <w:rFonts w:ascii="Arial" w:hAnsi="Arial" w:cs="Arial"/>
          <w:sz w:val="22"/>
          <w:szCs w:val="22"/>
        </w:rPr>
      </w:pPr>
      <w:proofErr w:type="gramStart"/>
      <w:r w:rsidRPr="00156BF4">
        <w:rPr>
          <w:rFonts w:ascii="Arial" w:hAnsi="Arial" w:cs="Arial"/>
          <w:sz w:val="22"/>
          <w:szCs w:val="22"/>
        </w:rPr>
        <w:t>principi</w:t>
      </w:r>
      <w:proofErr w:type="gramEnd"/>
      <w:r w:rsidRPr="00156BF4">
        <w:rPr>
          <w:rFonts w:ascii="Arial" w:hAnsi="Arial" w:cs="Arial"/>
          <w:sz w:val="22"/>
          <w:szCs w:val="22"/>
        </w:rPr>
        <w:t xml:space="preserve"> sull’istituzione ed evoluzione del Sistema Sanitario Nazionale; </w:t>
      </w:r>
    </w:p>
    <w:p w:rsidR="00F02D6F" w:rsidRPr="00156BF4" w:rsidRDefault="00F02D6F" w:rsidP="00F02D6F">
      <w:pPr>
        <w:pStyle w:val="Paragrafoelenco"/>
        <w:widowControl w:val="0"/>
        <w:numPr>
          <w:ilvl w:val="1"/>
          <w:numId w:val="23"/>
        </w:numPr>
        <w:ind w:left="426" w:right="-283" w:firstLine="0"/>
        <w:jc w:val="both"/>
        <w:rPr>
          <w:rFonts w:ascii="Arial" w:hAnsi="Arial" w:cs="Arial"/>
          <w:sz w:val="22"/>
          <w:szCs w:val="22"/>
        </w:rPr>
      </w:pPr>
      <w:proofErr w:type="gramStart"/>
      <w:r w:rsidRPr="00156BF4">
        <w:rPr>
          <w:rFonts w:ascii="Arial" w:hAnsi="Arial" w:cs="Arial"/>
          <w:sz w:val="22"/>
          <w:szCs w:val="22"/>
        </w:rPr>
        <w:lastRenderedPageBreak/>
        <w:t>elementi</w:t>
      </w:r>
      <w:proofErr w:type="gramEnd"/>
      <w:r w:rsidRPr="00156BF4">
        <w:rPr>
          <w:rFonts w:ascii="Arial" w:hAnsi="Arial" w:cs="Arial"/>
          <w:sz w:val="22"/>
          <w:szCs w:val="22"/>
        </w:rPr>
        <w:t xml:space="preserve"> relativi al pubblico impiego e ai contratti collettivi nazionali di lavoro del SSN;  </w:t>
      </w:r>
    </w:p>
    <w:p w:rsidR="00F02D6F" w:rsidRPr="00156BF4" w:rsidRDefault="00F02D6F" w:rsidP="00F02D6F">
      <w:pPr>
        <w:pStyle w:val="Paragrafoelenco"/>
        <w:widowControl w:val="0"/>
        <w:numPr>
          <w:ilvl w:val="1"/>
          <w:numId w:val="23"/>
        </w:numPr>
        <w:ind w:left="426" w:right="-283" w:firstLine="0"/>
        <w:jc w:val="both"/>
        <w:rPr>
          <w:rFonts w:ascii="Arial" w:hAnsi="Arial" w:cs="Arial"/>
          <w:sz w:val="22"/>
          <w:szCs w:val="22"/>
        </w:rPr>
      </w:pPr>
      <w:proofErr w:type="gramStart"/>
      <w:r w:rsidRPr="00156BF4">
        <w:rPr>
          <w:rFonts w:ascii="Arial" w:hAnsi="Arial" w:cs="Arial"/>
          <w:sz w:val="22"/>
          <w:szCs w:val="22"/>
        </w:rPr>
        <w:t>organizzazione</w:t>
      </w:r>
      <w:proofErr w:type="gramEnd"/>
      <w:r w:rsidRPr="00156BF4">
        <w:rPr>
          <w:rFonts w:ascii="Arial" w:hAnsi="Arial" w:cs="Arial"/>
          <w:sz w:val="22"/>
          <w:szCs w:val="22"/>
        </w:rPr>
        <w:t xml:space="preserve"> aziendale con particolare riferimento all’articolazione del servizio sanitario, sociosanitario e sociale regionale integrato lombardo; </w:t>
      </w:r>
    </w:p>
    <w:p w:rsidR="00F02D6F" w:rsidRPr="00156BF4" w:rsidRDefault="00F02D6F" w:rsidP="00F02D6F">
      <w:pPr>
        <w:pStyle w:val="Paragrafoelenco"/>
        <w:widowControl w:val="0"/>
        <w:numPr>
          <w:ilvl w:val="1"/>
          <w:numId w:val="23"/>
        </w:numPr>
        <w:ind w:left="426" w:right="-283" w:firstLine="0"/>
        <w:jc w:val="both"/>
        <w:rPr>
          <w:rFonts w:ascii="Arial" w:hAnsi="Arial" w:cs="Arial"/>
          <w:sz w:val="22"/>
          <w:szCs w:val="22"/>
        </w:rPr>
      </w:pPr>
      <w:proofErr w:type="gramStart"/>
      <w:r w:rsidRPr="00156BF4">
        <w:rPr>
          <w:rFonts w:ascii="Arial" w:hAnsi="Arial" w:cs="Arial"/>
          <w:sz w:val="22"/>
          <w:szCs w:val="22"/>
        </w:rPr>
        <w:t>gestione</w:t>
      </w:r>
      <w:proofErr w:type="gramEnd"/>
      <w:r w:rsidRPr="00156BF4">
        <w:rPr>
          <w:rFonts w:ascii="Arial" w:hAnsi="Arial" w:cs="Arial"/>
          <w:sz w:val="22"/>
          <w:szCs w:val="22"/>
        </w:rPr>
        <w:t xml:space="preserve"> organizzativa, amministrativa e fiscale del magazzino; </w:t>
      </w:r>
    </w:p>
    <w:p w:rsidR="00F02D6F" w:rsidRPr="00156BF4" w:rsidRDefault="00F02D6F" w:rsidP="00F02D6F">
      <w:pPr>
        <w:pStyle w:val="Paragrafoelenco"/>
        <w:widowControl w:val="0"/>
        <w:numPr>
          <w:ilvl w:val="1"/>
          <w:numId w:val="23"/>
        </w:numPr>
        <w:ind w:left="426" w:right="-283" w:firstLine="0"/>
        <w:jc w:val="both"/>
        <w:rPr>
          <w:rFonts w:ascii="Arial" w:hAnsi="Arial" w:cs="Arial"/>
          <w:sz w:val="22"/>
          <w:szCs w:val="22"/>
        </w:rPr>
      </w:pPr>
      <w:proofErr w:type="gramStart"/>
      <w:r w:rsidRPr="00156BF4">
        <w:rPr>
          <w:rFonts w:ascii="Arial" w:hAnsi="Arial" w:cs="Arial"/>
          <w:sz w:val="22"/>
          <w:szCs w:val="22"/>
        </w:rPr>
        <w:t>logistica</w:t>
      </w:r>
      <w:proofErr w:type="gramEnd"/>
      <w:r w:rsidRPr="00156BF4">
        <w:rPr>
          <w:rFonts w:ascii="Arial" w:hAnsi="Arial" w:cs="Arial"/>
          <w:sz w:val="22"/>
          <w:szCs w:val="22"/>
        </w:rPr>
        <w:t xml:space="preserve"> di magazzino e procedure di stoccaggio, deposito e movimentazione delle merci anche in riferimento ai farmaci e dispositivi medici e disinfettanti;</w:t>
      </w:r>
    </w:p>
    <w:p w:rsidR="00F02D6F" w:rsidRPr="00156BF4" w:rsidRDefault="00F02D6F" w:rsidP="00F02D6F">
      <w:pPr>
        <w:pStyle w:val="Paragrafoelenco"/>
        <w:widowControl w:val="0"/>
        <w:numPr>
          <w:ilvl w:val="1"/>
          <w:numId w:val="23"/>
        </w:numPr>
        <w:ind w:left="426" w:right="-283" w:firstLine="0"/>
        <w:jc w:val="both"/>
        <w:rPr>
          <w:rFonts w:ascii="Arial" w:hAnsi="Arial" w:cs="Arial"/>
          <w:sz w:val="22"/>
          <w:szCs w:val="22"/>
        </w:rPr>
      </w:pPr>
      <w:proofErr w:type="gramStart"/>
      <w:r w:rsidRPr="00156BF4">
        <w:rPr>
          <w:rFonts w:ascii="Arial" w:hAnsi="Arial" w:cs="Arial"/>
          <w:sz w:val="22"/>
          <w:szCs w:val="22"/>
        </w:rPr>
        <w:t>gestione</w:t>
      </w:r>
      <w:proofErr w:type="gramEnd"/>
      <w:r w:rsidRPr="00156BF4">
        <w:rPr>
          <w:rFonts w:ascii="Arial" w:hAnsi="Arial" w:cs="Arial"/>
          <w:sz w:val="22"/>
          <w:szCs w:val="22"/>
        </w:rPr>
        <w:t xml:space="preserve"> della documentazione di magazzino (fatture accompagnatorie, schede di carico e scarico, ….)</w:t>
      </w:r>
    </w:p>
    <w:p w:rsidR="00F02D6F" w:rsidRPr="00156BF4" w:rsidRDefault="00F02D6F" w:rsidP="00F02D6F">
      <w:pPr>
        <w:pStyle w:val="Paragrafoelenco"/>
        <w:widowControl w:val="0"/>
        <w:numPr>
          <w:ilvl w:val="1"/>
          <w:numId w:val="23"/>
        </w:numPr>
        <w:ind w:left="426" w:right="-283" w:firstLine="0"/>
        <w:jc w:val="both"/>
        <w:rPr>
          <w:rFonts w:ascii="Arial" w:hAnsi="Arial" w:cs="Arial"/>
          <w:sz w:val="22"/>
          <w:szCs w:val="22"/>
        </w:rPr>
      </w:pPr>
      <w:proofErr w:type="gramStart"/>
      <w:r w:rsidRPr="00156BF4">
        <w:rPr>
          <w:rFonts w:ascii="Arial" w:hAnsi="Arial" w:cs="Arial"/>
          <w:sz w:val="22"/>
          <w:szCs w:val="22"/>
        </w:rPr>
        <w:t>normativa</w:t>
      </w:r>
      <w:proofErr w:type="gramEnd"/>
      <w:r w:rsidRPr="00156BF4">
        <w:rPr>
          <w:rFonts w:ascii="Arial" w:hAnsi="Arial" w:cs="Arial"/>
          <w:sz w:val="22"/>
          <w:szCs w:val="22"/>
        </w:rPr>
        <w:t xml:space="preserve"> in materia di sicurezza sul lavoro;  </w:t>
      </w:r>
    </w:p>
    <w:p w:rsidR="00F02D6F" w:rsidRPr="00156BF4" w:rsidRDefault="00F02D6F" w:rsidP="00F02D6F">
      <w:pPr>
        <w:pStyle w:val="Paragrafoelenco"/>
        <w:widowControl w:val="0"/>
        <w:numPr>
          <w:ilvl w:val="1"/>
          <w:numId w:val="23"/>
        </w:numPr>
        <w:ind w:left="426" w:right="-283" w:firstLine="0"/>
        <w:jc w:val="both"/>
        <w:rPr>
          <w:rFonts w:ascii="Arial" w:hAnsi="Arial" w:cs="Arial"/>
          <w:sz w:val="22"/>
          <w:szCs w:val="22"/>
        </w:rPr>
      </w:pPr>
      <w:proofErr w:type="gramStart"/>
      <w:r w:rsidRPr="00156BF4">
        <w:rPr>
          <w:rFonts w:ascii="Arial" w:hAnsi="Arial" w:cs="Arial"/>
          <w:sz w:val="22"/>
          <w:szCs w:val="22"/>
        </w:rPr>
        <w:t>normativa</w:t>
      </w:r>
      <w:proofErr w:type="gramEnd"/>
      <w:r w:rsidRPr="00156BF4">
        <w:rPr>
          <w:rFonts w:ascii="Arial" w:hAnsi="Arial" w:cs="Arial"/>
          <w:sz w:val="22"/>
          <w:szCs w:val="22"/>
        </w:rPr>
        <w:t xml:space="preserve"> in materia di trattamento e protezioni dei dati personali; </w:t>
      </w:r>
    </w:p>
    <w:p w:rsidR="00F02D6F" w:rsidRPr="00156BF4" w:rsidRDefault="00F02D6F" w:rsidP="00F02D6F">
      <w:pPr>
        <w:pStyle w:val="Paragrafoelenco"/>
        <w:widowControl w:val="0"/>
        <w:numPr>
          <w:ilvl w:val="1"/>
          <w:numId w:val="23"/>
        </w:numPr>
        <w:ind w:left="426" w:right="-283" w:firstLine="0"/>
        <w:jc w:val="both"/>
        <w:rPr>
          <w:rFonts w:ascii="Arial" w:hAnsi="Arial" w:cs="Arial"/>
          <w:sz w:val="22"/>
          <w:szCs w:val="22"/>
        </w:rPr>
      </w:pPr>
      <w:proofErr w:type="gramStart"/>
      <w:r w:rsidRPr="00156BF4">
        <w:rPr>
          <w:rFonts w:ascii="Arial" w:hAnsi="Arial" w:cs="Arial"/>
          <w:sz w:val="22"/>
          <w:szCs w:val="22"/>
        </w:rPr>
        <w:t>normativa</w:t>
      </w:r>
      <w:proofErr w:type="gramEnd"/>
      <w:r w:rsidRPr="00156BF4">
        <w:rPr>
          <w:rFonts w:ascii="Arial" w:hAnsi="Arial" w:cs="Arial"/>
          <w:sz w:val="22"/>
          <w:szCs w:val="22"/>
        </w:rPr>
        <w:t xml:space="preserve"> in materia di prevenzione della corruzione e trasparenza;  </w:t>
      </w:r>
    </w:p>
    <w:p w:rsidR="00F02D6F" w:rsidRPr="00156BF4" w:rsidRDefault="00F02D6F" w:rsidP="00F02D6F">
      <w:pPr>
        <w:pStyle w:val="Paragrafoelenco"/>
        <w:widowControl w:val="0"/>
        <w:numPr>
          <w:ilvl w:val="1"/>
          <w:numId w:val="23"/>
        </w:numPr>
        <w:ind w:left="426" w:right="-283" w:firstLine="0"/>
        <w:jc w:val="both"/>
        <w:rPr>
          <w:rFonts w:ascii="Arial" w:hAnsi="Arial" w:cs="Arial"/>
          <w:sz w:val="22"/>
          <w:szCs w:val="22"/>
        </w:rPr>
      </w:pPr>
      <w:proofErr w:type="gramStart"/>
      <w:r w:rsidRPr="00156BF4">
        <w:rPr>
          <w:rFonts w:ascii="Arial" w:hAnsi="Arial" w:cs="Arial"/>
          <w:sz w:val="22"/>
          <w:szCs w:val="22"/>
        </w:rPr>
        <w:t>competenza</w:t>
      </w:r>
      <w:proofErr w:type="gramEnd"/>
      <w:r w:rsidRPr="00156BF4">
        <w:rPr>
          <w:rFonts w:ascii="Arial" w:hAnsi="Arial" w:cs="Arial"/>
          <w:sz w:val="22"/>
          <w:szCs w:val="22"/>
        </w:rPr>
        <w:t xml:space="preserve"> nell’utilizzo delle apparecchiature informatiche più diffuse. </w:t>
      </w:r>
    </w:p>
    <w:p w:rsidR="00F02D6F" w:rsidRPr="00156BF4" w:rsidRDefault="00F02D6F" w:rsidP="00F02D6F">
      <w:pPr>
        <w:pStyle w:val="Paragrafoelenco"/>
        <w:widowControl w:val="0"/>
        <w:ind w:left="426" w:right="-283"/>
        <w:jc w:val="both"/>
        <w:rPr>
          <w:rFonts w:ascii="Arial" w:hAnsi="Arial" w:cs="Arial"/>
          <w:sz w:val="22"/>
          <w:szCs w:val="22"/>
        </w:rPr>
      </w:pPr>
    </w:p>
    <w:p w:rsidR="00F02D6F" w:rsidRPr="00156BF4" w:rsidRDefault="00F02D6F" w:rsidP="00F02D6F">
      <w:pPr>
        <w:ind w:left="426" w:right="-283"/>
        <w:jc w:val="both"/>
        <w:rPr>
          <w:rFonts w:ascii="Arial" w:hAnsi="Arial" w:cs="Arial"/>
          <w:sz w:val="22"/>
          <w:szCs w:val="22"/>
        </w:rPr>
      </w:pPr>
      <w:r w:rsidRPr="00156BF4">
        <w:rPr>
          <w:rFonts w:ascii="Arial" w:hAnsi="Arial" w:cs="Arial"/>
          <w:sz w:val="22"/>
          <w:szCs w:val="22"/>
        </w:rPr>
        <w:t xml:space="preserve">Il superamento della prova pratica è subordinato al raggiungimento di una valutazione di sufficienza espressa in termini numerici di almeno 21/30. </w:t>
      </w:r>
    </w:p>
    <w:p w:rsidR="00F02D6F" w:rsidRPr="00156BF4" w:rsidRDefault="00F02D6F" w:rsidP="00F02D6F">
      <w:pPr>
        <w:ind w:left="426" w:right="-283"/>
        <w:jc w:val="both"/>
        <w:rPr>
          <w:rFonts w:ascii="Arial" w:hAnsi="Arial" w:cs="Arial"/>
          <w:sz w:val="22"/>
          <w:szCs w:val="22"/>
        </w:rPr>
      </w:pPr>
    </w:p>
    <w:p w:rsidR="00F02D6F" w:rsidRPr="00156BF4" w:rsidRDefault="00F02D6F" w:rsidP="00F02D6F">
      <w:pPr>
        <w:widowControl w:val="0"/>
        <w:ind w:left="426" w:right="-283"/>
        <w:jc w:val="both"/>
        <w:rPr>
          <w:rFonts w:ascii="Arial" w:hAnsi="Arial" w:cs="Arial"/>
          <w:sz w:val="22"/>
          <w:szCs w:val="22"/>
        </w:rPr>
      </w:pPr>
      <w:r w:rsidRPr="00156BF4">
        <w:rPr>
          <w:rFonts w:ascii="Arial" w:hAnsi="Arial" w:cs="Arial"/>
          <w:sz w:val="22"/>
          <w:szCs w:val="22"/>
        </w:rPr>
        <w:t>Prova orale</w:t>
      </w:r>
    </w:p>
    <w:p w:rsidR="00F02D6F" w:rsidRPr="00156BF4" w:rsidRDefault="00F02D6F" w:rsidP="00F02D6F">
      <w:pPr>
        <w:widowControl w:val="0"/>
        <w:ind w:left="426" w:right="-283"/>
        <w:jc w:val="both"/>
        <w:rPr>
          <w:rFonts w:ascii="Arial" w:hAnsi="Arial" w:cs="Arial"/>
          <w:sz w:val="22"/>
          <w:szCs w:val="22"/>
        </w:rPr>
      </w:pPr>
      <w:r w:rsidRPr="00156BF4">
        <w:rPr>
          <w:rFonts w:ascii="Arial" w:hAnsi="Arial" w:cs="Arial"/>
          <w:sz w:val="22"/>
          <w:szCs w:val="22"/>
        </w:rPr>
        <w:t>La prova orale riguarderà gli argomenti oggetto della precedente prova e connessi alla qualificazione professionale richiesta, ivi compresa la conoscenza di applicativi informatici e della lingua inglese almeno a livello iniziale.</w:t>
      </w:r>
    </w:p>
    <w:p w:rsidR="00F02D6F" w:rsidRPr="00156BF4" w:rsidRDefault="00F02D6F" w:rsidP="00F02D6F">
      <w:pPr>
        <w:widowControl w:val="0"/>
        <w:ind w:left="426" w:right="-283"/>
        <w:jc w:val="both"/>
        <w:rPr>
          <w:rFonts w:ascii="Arial" w:hAnsi="Arial" w:cs="Arial"/>
          <w:sz w:val="22"/>
          <w:szCs w:val="22"/>
        </w:rPr>
      </w:pPr>
    </w:p>
    <w:p w:rsidR="00F02D6F" w:rsidRPr="00156BF4" w:rsidRDefault="00F02D6F" w:rsidP="00F02D6F">
      <w:pPr>
        <w:widowControl w:val="0"/>
        <w:ind w:left="426" w:right="-283"/>
        <w:jc w:val="both"/>
        <w:rPr>
          <w:rFonts w:ascii="Arial" w:hAnsi="Arial" w:cs="Arial"/>
          <w:sz w:val="22"/>
          <w:szCs w:val="22"/>
        </w:rPr>
      </w:pPr>
      <w:r w:rsidRPr="00156BF4">
        <w:rPr>
          <w:rFonts w:ascii="Arial" w:hAnsi="Arial" w:cs="Arial"/>
          <w:sz w:val="22"/>
          <w:szCs w:val="22"/>
        </w:rPr>
        <w:t>Il superamento della prova orale è subordinato al raggiungimento di una valutazione di sufficienza espressa in termini numerici di almeno 21/30.</w:t>
      </w:r>
    </w:p>
    <w:p w:rsidR="007D1C81" w:rsidRDefault="007D1C81" w:rsidP="007D1C81">
      <w:pPr>
        <w:widowControl w:val="0"/>
        <w:ind w:left="567"/>
        <w:jc w:val="both"/>
        <w:rPr>
          <w:rFonts w:ascii="Arial" w:hAnsi="Arial" w:cs="Arial"/>
          <w:sz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w:t>
      </w:r>
      <w:r w:rsidR="007D1C81">
        <w:rPr>
          <w:rFonts w:ascii="Arial" w:hAnsi="Arial" w:cs="Arial"/>
          <w:sz w:val="22"/>
          <w:szCs w:val="22"/>
        </w:rPr>
        <w:t xml:space="preserve">questa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00A36447">
        <w:rPr>
          <w:rFonts w:ascii="Arial" w:hAnsi="Arial" w:cs="Arial"/>
          <w:sz w:val="22"/>
          <w:szCs w:val="22"/>
        </w:rPr>
        <w:t>nformatici</w:t>
      </w:r>
      <w:r w:rsidRPr="00DB2C0E">
        <w:rPr>
          <w:rFonts w:ascii="Arial" w:hAnsi="Arial" w:cs="Arial"/>
          <w:sz w:val="22"/>
          <w:szCs w:val="22"/>
        </w:rPr>
        <w:t xml:space="preserve"> e digitali e, facoltativamente, </w:t>
      </w:r>
      <w:r w:rsidR="00A36447">
        <w:rPr>
          <w:rFonts w:ascii="Arial" w:hAnsi="Arial" w:cs="Arial"/>
          <w:sz w:val="22"/>
          <w:szCs w:val="22"/>
        </w:rPr>
        <w:t xml:space="preserve">lo svolgimento in </w:t>
      </w:r>
      <w:r w:rsidRPr="00DB2C0E">
        <w:rPr>
          <w:rFonts w:ascii="Arial" w:hAnsi="Arial" w:cs="Arial"/>
          <w:sz w:val="22"/>
          <w:szCs w:val="22"/>
        </w:rPr>
        <w:t>videoconferenza della prova orale, garantendo co</w:t>
      </w:r>
      <w:r w:rsidR="00A36447">
        <w:rPr>
          <w:rFonts w:ascii="Arial" w:hAnsi="Arial" w:cs="Arial"/>
          <w:sz w:val="22"/>
          <w:szCs w:val="22"/>
        </w:rPr>
        <w:t xml:space="preserve">munque l'adozione di soluzioni </w:t>
      </w:r>
      <w:r w:rsidRPr="00DB2C0E">
        <w:rPr>
          <w:rFonts w:ascii="Arial" w:hAnsi="Arial" w:cs="Arial"/>
          <w:sz w:val="22"/>
          <w:szCs w:val="22"/>
        </w:rPr>
        <w:t>tecniche che ne assicurino la pubblicità, l'identificazione dei partecipanti, la sicurezza delle comunicazion</w:t>
      </w:r>
      <w:r w:rsidR="00A36447">
        <w:rPr>
          <w:rFonts w:ascii="Arial" w:hAnsi="Arial" w:cs="Arial"/>
          <w:sz w:val="22"/>
          <w:szCs w:val="22"/>
        </w:rPr>
        <w:t xml:space="preserve">i e la loro tracciabilità, nel </w:t>
      </w:r>
      <w:r w:rsidRPr="00DB2C0E">
        <w:rPr>
          <w:rFonts w:ascii="Arial" w:hAnsi="Arial" w:cs="Arial"/>
          <w:sz w:val="22"/>
          <w:szCs w:val="22"/>
        </w:rPr>
        <w:t xml:space="preserve">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E90F84" w:rsidRDefault="00E90F84" w:rsidP="007D1C81">
      <w:pPr>
        <w:widowControl w:val="0"/>
        <w:ind w:left="567"/>
        <w:jc w:val="both"/>
        <w:rPr>
          <w:rFonts w:ascii="Arial" w:hAnsi="Arial" w:cs="Arial"/>
          <w:sz w:val="22"/>
        </w:rPr>
      </w:pPr>
    </w:p>
    <w:p w:rsidR="00365EAA" w:rsidRPr="00466079" w:rsidRDefault="00365EAA"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E37F37" w:rsidRDefault="00E37F37" w:rsidP="007D1C81">
      <w:pPr>
        <w:tabs>
          <w:tab w:val="left" w:pos="9923"/>
        </w:tabs>
        <w:ind w:left="567"/>
        <w:rPr>
          <w:rFonts w:ascii="Arial" w:hAnsi="Arial" w:cs="Arial"/>
          <w:b/>
          <w:sz w:val="24"/>
          <w:szCs w:val="24"/>
          <w:u w:val="single"/>
        </w:rPr>
      </w:pPr>
    </w:p>
    <w:p w:rsidR="00365EAA" w:rsidRDefault="00365EAA" w:rsidP="007D1C81">
      <w:pPr>
        <w:tabs>
          <w:tab w:val="left" w:pos="9923"/>
        </w:tabs>
        <w:ind w:left="567"/>
        <w:rPr>
          <w:rFonts w:ascii="Arial" w:hAnsi="Arial" w:cs="Arial"/>
          <w:b/>
          <w:sz w:val="24"/>
          <w:szCs w:val="24"/>
          <w:u w:val="single"/>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lastRenderedPageBreak/>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l’accettazi</w:t>
      </w:r>
      <w:r w:rsidR="00D30A48">
        <w:rPr>
          <w:rFonts w:ascii="Arial" w:hAnsi="Arial" w:cs="Arial"/>
          <w:sz w:val="22"/>
          <w:szCs w:val="22"/>
        </w:rPr>
        <w:t xml:space="preserve">one, senza riserva, di tutte </w:t>
      </w:r>
      <w:r w:rsidRPr="002224FB">
        <w:rPr>
          <w:rFonts w:ascii="Arial" w:hAnsi="Arial" w:cs="Arial"/>
          <w:sz w:val="22"/>
          <w:szCs w:val="22"/>
        </w:rPr>
        <w:t xml:space="preserve">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I candidati dovranno prendere visione, accettare e condividere i contenuti del Piano Triennale per la Prevenzione della Corruzione e la Trasparenza ed i suoi allegati, integrati all'interno del P.I.A.O. 202</w:t>
      </w:r>
      <w:r w:rsidR="00183208">
        <w:rPr>
          <w:rFonts w:ascii="Arial" w:hAnsi="Arial" w:cs="Arial"/>
          <w:sz w:val="22"/>
          <w:szCs w:val="22"/>
        </w:rPr>
        <w:t>5</w:t>
      </w:r>
      <w:r w:rsidRPr="00E65EF0">
        <w:rPr>
          <w:rFonts w:ascii="Arial" w:hAnsi="Arial" w:cs="Arial"/>
          <w:sz w:val="22"/>
          <w:szCs w:val="22"/>
        </w:rPr>
        <w:t xml:space="preserve"> (Piano Integrato di Attività e Organizzazione dell'Azienda) consultabile al seguente link: https://www.asst-valleolona.it/amm-trasparente/piano-triennale-per-la-prevenzione-della-corruzione-e-della-trasparenza/ e con particolare riferimento a:</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 xml:space="preserve">1) Legge n. 190 del 6.11.2012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"Disposizioni per la prevenzione e la repressione della corruzione e dell'illegalità nella Pubblica Amministrazione";</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 xml:space="preserve">2) D.lgs. n. 165/2001 "Norme generali sull'ordinamento del lavoro alle dipendenze delle Amministrazioni Pubbliche";  </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3) D.lgs. n. 97 del 25 maggio 2016 di revisione e semplificazione delle disposizioni in materia di prevenzione della corruzione, pubblicità e trasparenza;</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 xml:space="preserve">4) D.lgs. n. 39/2013 in materia di incompatibilità e </w:t>
      </w:r>
      <w:proofErr w:type="spellStart"/>
      <w:r w:rsidRPr="00E65EF0">
        <w:rPr>
          <w:rFonts w:ascii="Arial" w:hAnsi="Arial" w:cs="Arial"/>
          <w:sz w:val="22"/>
          <w:szCs w:val="22"/>
        </w:rPr>
        <w:t>inconferibilità</w:t>
      </w:r>
      <w:proofErr w:type="spellEnd"/>
      <w:r w:rsidRPr="00E65EF0">
        <w:rPr>
          <w:rFonts w:ascii="Arial" w:hAnsi="Arial" w:cs="Arial"/>
          <w:sz w:val="22"/>
          <w:szCs w:val="22"/>
        </w:rPr>
        <w:t xml:space="preserve"> incarichi;</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 xml:space="preserve">5) D.lgs. n. 33/2013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in materia di Trasparenza;</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6) D.lgs. n. 159/2011: Codice delle Leggi Antimafia;</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 xml:space="preserve">7) D.lgs. n. 231/2001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in materia di responsabilità amministrativa delle persone giuridiche;</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lastRenderedPageBreak/>
        <w:t>8) Circolari, Linee guida, Provvedimenti, Disposizioni, Orientamenti ecc. pubblicati sui siti delle Pubbliche Amministrazioni (ed in particolare sul sito del Dipartimento della Funzione Pubblica dell'ANAC e dell'ARAC) in tema di prevenzione della corruzione e trasparenza;</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9) Codice di Comportamento aziendale dei dipendenti;</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10) Regolamento aziendale sui criteri per lo svolgimento di incarichi affidati ai dipendenti;</w:t>
      </w:r>
    </w:p>
    <w:p w:rsidR="007A3B53" w:rsidRPr="00E65EF0" w:rsidRDefault="007A3B53" w:rsidP="007A3B53">
      <w:pPr>
        <w:tabs>
          <w:tab w:val="left" w:pos="9923"/>
        </w:tabs>
        <w:ind w:left="567"/>
        <w:jc w:val="both"/>
        <w:rPr>
          <w:rFonts w:ascii="Arial" w:hAnsi="Arial" w:cs="Arial"/>
          <w:sz w:val="22"/>
          <w:szCs w:val="22"/>
        </w:rPr>
      </w:pPr>
      <w:r w:rsidRPr="00E65EF0">
        <w:rPr>
          <w:rFonts w:ascii="Arial" w:hAnsi="Arial" w:cs="Arial"/>
          <w:sz w:val="22"/>
          <w:szCs w:val="22"/>
        </w:rPr>
        <w:t>11) Carta dei Servizi;</w:t>
      </w:r>
    </w:p>
    <w:p w:rsidR="007A3B53" w:rsidRDefault="007A3B53" w:rsidP="007A3B53">
      <w:pPr>
        <w:tabs>
          <w:tab w:val="left" w:pos="9923"/>
        </w:tabs>
        <w:ind w:left="567"/>
        <w:jc w:val="both"/>
        <w:rPr>
          <w:rFonts w:ascii="Arial" w:hAnsi="Arial" w:cs="Arial"/>
          <w:sz w:val="22"/>
          <w:szCs w:val="22"/>
        </w:rPr>
      </w:pPr>
      <w:proofErr w:type="gramStart"/>
      <w:r w:rsidRPr="00E65EF0">
        <w:rPr>
          <w:rFonts w:ascii="Arial" w:hAnsi="Arial" w:cs="Arial"/>
          <w:sz w:val="22"/>
          <w:szCs w:val="22"/>
        </w:rPr>
        <w:t>ogni</w:t>
      </w:r>
      <w:proofErr w:type="gramEnd"/>
      <w:r w:rsidRPr="00E65EF0">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E05E0B" w:rsidRPr="007B4005"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F55B9F" w:rsidRPr="00DD782E" w:rsidRDefault="00F55B9F" w:rsidP="00E05E0B">
      <w:pPr>
        <w:tabs>
          <w:tab w:val="left" w:pos="9923"/>
        </w:tabs>
        <w:ind w:left="567"/>
        <w:jc w:val="both"/>
        <w:rPr>
          <w:rFonts w:ascii="Arial" w:hAnsi="Arial" w:cs="Arial"/>
          <w:sz w:val="22"/>
          <w:szCs w:val="22"/>
        </w:rPr>
      </w:pPr>
    </w:p>
    <w:p w:rsidR="00624324" w:rsidRPr="00624324" w:rsidRDefault="00624324" w:rsidP="0062432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sidR="00B27299">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624324" w:rsidRDefault="00624324"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F55B9F" w:rsidRPr="00DD782E" w:rsidRDefault="00F55B9F"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D40050">
        <w:rPr>
          <w:rFonts w:ascii="Arial" w:hAnsi="Arial" w:cs="Arial"/>
          <w:sz w:val="22"/>
          <w:szCs w:val="22"/>
        </w:rPr>
        <w:t xml:space="preserve">4 agosto </w:t>
      </w:r>
      <w:r w:rsidR="006D6E97">
        <w:rPr>
          <w:rFonts w:ascii="Arial" w:hAnsi="Arial" w:cs="Arial"/>
          <w:sz w:val="22"/>
          <w:szCs w:val="22"/>
        </w:rPr>
        <w:t>2025</w:t>
      </w:r>
    </w:p>
    <w:p w:rsidR="00E05E0B"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p>
    <w:p w:rsidR="00D30A48" w:rsidRPr="00DD782E"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30A48"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D30A48"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DAB" w:rsidRDefault="00524DAB">
      <w:r>
        <w:separator/>
      </w:r>
    </w:p>
  </w:endnote>
  <w:endnote w:type="continuationSeparator" w:id="0">
    <w:p w:rsidR="00524DAB" w:rsidRDefault="0052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AB" w:rsidRDefault="00524D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24DAB" w:rsidRDefault="00524DA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AB" w:rsidRPr="00240821" w:rsidRDefault="00524DAB"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652961">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652961">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DAB" w:rsidRDefault="00524DAB">
      <w:r>
        <w:separator/>
      </w:r>
    </w:p>
  </w:footnote>
  <w:footnote w:type="continuationSeparator" w:id="0">
    <w:p w:rsidR="00524DAB" w:rsidRDefault="00524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4D5102D"/>
    <w:multiLevelType w:val="hybridMultilevel"/>
    <w:tmpl w:val="6AF22868"/>
    <w:lvl w:ilvl="0" w:tplc="7E98FE06">
      <w:start w:val="3"/>
      <w:numFmt w:val="bullet"/>
      <w:lvlText w:val="-"/>
      <w:lvlJc w:val="left"/>
      <w:pPr>
        <w:ind w:left="1211" w:hanging="360"/>
      </w:pPr>
      <w:rPr>
        <w:rFonts w:ascii="Arial" w:eastAsia="Times New Roman" w:hAnsi="Arial" w:cs="Arial" w:hint="default"/>
        <w:b w:val="0"/>
      </w:rPr>
    </w:lvl>
    <w:lvl w:ilvl="1" w:tplc="94C25788">
      <w:numFmt w:val="bullet"/>
      <w:lvlText w:val="-"/>
      <w:lvlJc w:val="left"/>
      <w:pPr>
        <w:ind w:left="1931" w:hanging="360"/>
      </w:pPr>
      <w:rPr>
        <w:rFonts w:ascii="Arial" w:eastAsia="Times New Roman" w:hAnsi="Arial" w:cs="Aria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3">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14204839"/>
    <w:multiLevelType w:val="hybridMultilevel"/>
    <w:tmpl w:val="1310BC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8896A6F"/>
    <w:multiLevelType w:val="hybridMultilevel"/>
    <w:tmpl w:val="E3B6394A"/>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nsid w:val="1DD40E70"/>
    <w:multiLevelType w:val="hybridMultilevel"/>
    <w:tmpl w:val="73864A28"/>
    <w:lvl w:ilvl="0" w:tplc="E93A18C0">
      <w:numFmt w:val="bullet"/>
      <w:lvlText w:val="-"/>
      <w:lvlJc w:val="left"/>
      <w:pPr>
        <w:ind w:left="1287" w:hanging="360"/>
      </w:pPr>
      <w:rPr>
        <w:rFonts w:ascii="Arial" w:eastAsia="Times New Roman" w:hAnsi="Arial"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1EEF7051"/>
    <w:multiLevelType w:val="hybridMultilevel"/>
    <w:tmpl w:val="670A5670"/>
    <w:lvl w:ilvl="0" w:tplc="04100005">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9">
    <w:nsid w:val="33C714D0"/>
    <w:multiLevelType w:val="hybridMultilevel"/>
    <w:tmpl w:val="217CF64E"/>
    <w:lvl w:ilvl="0" w:tplc="12D6EED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2">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3">
    <w:nsid w:val="4FA419C1"/>
    <w:multiLevelType w:val="hybridMultilevel"/>
    <w:tmpl w:val="50EE4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0D1243E"/>
    <w:multiLevelType w:val="hybridMultilevel"/>
    <w:tmpl w:val="1A3E119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6E341386"/>
    <w:multiLevelType w:val="hybridMultilevel"/>
    <w:tmpl w:val="7D0CC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7AD81232"/>
    <w:multiLevelType w:val="hybridMultilevel"/>
    <w:tmpl w:val="D68AE474"/>
    <w:lvl w:ilvl="0" w:tplc="EAF42222">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2">
    <w:nsid w:val="7C5E6F48"/>
    <w:multiLevelType w:val="hybridMultilevel"/>
    <w:tmpl w:val="E46EF0D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3">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7EAA1411"/>
    <w:multiLevelType w:val="hybridMultilevel"/>
    <w:tmpl w:val="A3FCA4B0"/>
    <w:lvl w:ilvl="0" w:tplc="12D6EED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1"/>
  </w:num>
  <w:num w:numId="3">
    <w:abstractNumId w:val="2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2"/>
  </w:num>
  <w:num w:numId="8">
    <w:abstractNumId w:val="17"/>
  </w:num>
  <w:num w:numId="9">
    <w:abstractNumId w:val="2"/>
  </w:num>
  <w:num w:numId="10">
    <w:abstractNumId w:val="23"/>
  </w:num>
  <w:num w:numId="11">
    <w:abstractNumId w:val="15"/>
  </w:num>
  <w:num w:numId="12">
    <w:abstractNumId w:val="5"/>
  </w:num>
  <w:num w:numId="13">
    <w:abstractNumId w:val="10"/>
  </w:num>
  <w:num w:numId="14">
    <w:abstractNumId w:val="18"/>
  </w:num>
  <w:num w:numId="15">
    <w:abstractNumId w:val="13"/>
  </w:num>
  <w:num w:numId="16">
    <w:abstractNumId w:val="22"/>
  </w:num>
  <w:num w:numId="17">
    <w:abstractNumId w:val="8"/>
  </w:num>
  <w:num w:numId="18">
    <w:abstractNumId w:val="14"/>
  </w:num>
  <w:num w:numId="19">
    <w:abstractNumId w:val="7"/>
  </w:num>
  <w:num w:numId="20">
    <w:abstractNumId w:val="21"/>
  </w:num>
  <w:num w:numId="21">
    <w:abstractNumId w:val="9"/>
  </w:num>
  <w:num w:numId="22">
    <w:abstractNumId w:val="24"/>
  </w:num>
  <w:num w:numId="23">
    <w:abstractNumId w:val="1"/>
  </w:num>
  <w:num w:numId="24">
    <w:abstractNumId w:val="6"/>
  </w:num>
  <w:num w:numId="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058E4"/>
    <w:rsid w:val="000178CC"/>
    <w:rsid w:val="00025EAA"/>
    <w:rsid w:val="0003124E"/>
    <w:rsid w:val="00031288"/>
    <w:rsid w:val="00045009"/>
    <w:rsid w:val="00060449"/>
    <w:rsid w:val="00060DF5"/>
    <w:rsid w:val="0006565B"/>
    <w:rsid w:val="0006646E"/>
    <w:rsid w:val="00067A18"/>
    <w:rsid w:val="000710A6"/>
    <w:rsid w:val="00073648"/>
    <w:rsid w:val="000746EB"/>
    <w:rsid w:val="00082337"/>
    <w:rsid w:val="00082F62"/>
    <w:rsid w:val="000A0BF0"/>
    <w:rsid w:val="000B21C9"/>
    <w:rsid w:val="000C3389"/>
    <w:rsid w:val="000C49AB"/>
    <w:rsid w:val="000C51A6"/>
    <w:rsid w:val="000D0D81"/>
    <w:rsid w:val="000D6FBA"/>
    <w:rsid w:val="000D756F"/>
    <w:rsid w:val="000F37BC"/>
    <w:rsid w:val="00102E9C"/>
    <w:rsid w:val="0010720F"/>
    <w:rsid w:val="00153AC8"/>
    <w:rsid w:val="00155493"/>
    <w:rsid w:val="00155699"/>
    <w:rsid w:val="00156BF4"/>
    <w:rsid w:val="00162A09"/>
    <w:rsid w:val="0017253F"/>
    <w:rsid w:val="00172716"/>
    <w:rsid w:val="00174C81"/>
    <w:rsid w:val="00177C9D"/>
    <w:rsid w:val="00183208"/>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1C76"/>
    <w:rsid w:val="00235536"/>
    <w:rsid w:val="00236D60"/>
    <w:rsid w:val="00240821"/>
    <w:rsid w:val="00255BEA"/>
    <w:rsid w:val="00260D5E"/>
    <w:rsid w:val="002670C5"/>
    <w:rsid w:val="00274491"/>
    <w:rsid w:val="002A30FD"/>
    <w:rsid w:val="002A71C6"/>
    <w:rsid w:val="002A7A95"/>
    <w:rsid w:val="002B3F8A"/>
    <w:rsid w:val="002B4AC6"/>
    <w:rsid w:val="002B50A6"/>
    <w:rsid w:val="002B7FC7"/>
    <w:rsid w:val="002C23BF"/>
    <w:rsid w:val="002D551B"/>
    <w:rsid w:val="002D5C76"/>
    <w:rsid w:val="002D79C7"/>
    <w:rsid w:val="002E03C0"/>
    <w:rsid w:val="002F7049"/>
    <w:rsid w:val="00325A53"/>
    <w:rsid w:val="00327758"/>
    <w:rsid w:val="003374D4"/>
    <w:rsid w:val="003423B2"/>
    <w:rsid w:val="0035396A"/>
    <w:rsid w:val="0035752A"/>
    <w:rsid w:val="00365EAA"/>
    <w:rsid w:val="00370328"/>
    <w:rsid w:val="00371DBA"/>
    <w:rsid w:val="00374F00"/>
    <w:rsid w:val="003760B3"/>
    <w:rsid w:val="0038098F"/>
    <w:rsid w:val="00391196"/>
    <w:rsid w:val="003913D1"/>
    <w:rsid w:val="00394424"/>
    <w:rsid w:val="003B3116"/>
    <w:rsid w:val="003B46B5"/>
    <w:rsid w:val="003B6B44"/>
    <w:rsid w:val="003B6F9D"/>
    <w:rsid w:val="003C4EAC"/>
    <w:rsid w:val="003D210A"/>
    <w:rsid w:val="003D5C88"/>
    <w:rsid w:val="003E7066"/>
    <w:rsid w:val="003F4290"/>
    <w:rsid w:val="003F60DA"/>
    <w:rsid w:val="004114D6"/>
    <w:rsid w:val="00415D60"/>
    <w:rsid w:val="00415DE8"/>
    <w:rsid w:val="0041607D"/>
    <w:rsid w:val="0041653C"/>
    <w:rsid w:val="00422FED"/>
    <w:rsid w:val="0042693B"/>
    <w:rsid w:val="0043256E"/>
    <w:rsid w:val="00444FBB"/>
    <w:rsid w:val="004544A8"/>
    <w:rsid w:val="00461D3E"/>
    <w:rsid w:val="00463758"/>
    <w:rsid w:val="0046606D"/>
    <w:rsid w:val="004664B3"/>
    <w:rsid w:val="00471025"/>
    <w:rsid w:val="00472E44"/>
    <w:rsid w:val="0047468B"/>
    <w:rsid w:val="0048273F"/>
    <w:rsid w:val="004860D7"/>
    <w:rsid w:val="004A1F96"/>
    <w:rsid w:val="004A335A"/>
    <w:rsid w:val="004A4224"/>
    <w:rsid w:val="004A7C30"/>
    <w:rsid w:val="004C068B"/>
    <w:rsid w:val="004D3153"/>
    <w:rsid w:val="004D4D8D"/>
    <w:rsid w:val="004E5B64"/>
    <w:rsid w:val="004F66E3"/>
    <w:rsid w:val="004F6DF9"/>
    <w:rsid w:val="005140B3"/>
    <w:rsid w:val="00524DAB"/>
    <w:rsid w:val="00526212"/>
    <w:rsid w:val="00534841"/>
    <w:rsid w:val="0053586E"/>
    <w:rsid w:val="005409E6"/>
    <w:rsid w:val="00542846"/>
    <w:rsid w:val="00550CE8"/>
    <w:rsid w:val="00553050"/>
    <w:rsid w:val="0057228D"/>
    <w:rsid w:val="00572AB0"/>
    <w:rsid w:val="00580068"/>
    <w:rsid w:val="00590A86"/>
    <w:rsid w:val="005921FF"/>
    <w:rsid w:val="00593208"/>
    <w:rsid w:val="005A2D01"/>
    <w:rsid w:val="005A5DC0"/>
    <w:rsid w:val="005A6D81"/>
    <w:rsid w:val="005B4AFE"/>
    <w:rsid w:val="005C595D"/>
    <w:rsid w:val="005D425C"/>
    <w:rsid w:val="005E1069"/>
    <w:rsid w:val="005E4101"/>
    <w:rsid w:val="00607FD6"/>
    <w:rsid w:val="0061161D"/>
    <w:rsid w:val="00624324"/>
    <w:rsid w:val="0063188C"/>
    <w:rsid w:val="00641E85"/>
    <w:rsid w:val="00644F7C"/>
    <w:rsid w:val="00650F9D"/>
    <w:rsid w:val="00652961"/>
    <w:rsid w:val="006561A7"/>
    <w:rsid w:val="00662309"/>
    <w:rsid w:val="0066533C"/>
    <w:rsid w:val="00684F63"/>
    <w:rsid w:val="006B15BD"/>
    <w:rsid w:val="006B408F"/>
    <w:rsid w:val="006B522E"/>
    <w:rsid w:val="006B785F"/>
    <w:rsid w:val="006C398F"/>
    <w:rsid w:val="006C4C4A"/>
    <w:rsid w:val="006D6E97"/>
    <w:rsid w:val="006E31C0"/>
    <w:rsid w:val="006E40E3"/>
    <w:rsid w:val="006E414B"/>
    <w:rsid w:val="006E66B8"/>
    <w:rsid w:val="006F75DF"/>
    <w:rsid w:val="006F7BCC"/>
    <w:rsid w:val="00700251"/>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1493"/>
    <w:rsid w:val="007948AA"/>
    <w:rsid w:val="00797651"/>
    <w:rsid w:val="007A1BE3"/>
    <w:rsid w:val="007A3B5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638D"/>
    <w:rsid w:val="007E7D55"/>
    <w:rsid w:val="007E7E62"/>
    <w:rsid w:val="007F6F04"/>
    <w:rsid w:val="008037A5"/>
    <w:rsid w:val="00810C7B"/>
    <w:rsid w:val="00814414"/>
    <w:rsid w:val="00820CC2"/>
    <w:rsid w:val="008307C6"/>
    <w:rsid w:val="00841792"/>
    <w:rsid w:val="00852BAE"/>
    <w:rsid w:val="0086689B"/>
    <w:rsid w:val="008727EC"/>
    <w:rsid w:val="00876505"/>
    <w:rsid w:val="00877304"/>
    <w:rsid w:val="008825A7"/>
    <w:rsid w:val="00891B40"/>
    <w:rsid w:val="00896133"/>
    <w:rsid w:val="008A2CB5"/>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21375"/>
    <w:rsid w:val="00931B09"/>
    <w:rsid w:val="0094015D"/>
    <w:rsid w:val="009439B1"/>
    <w:rsid w:val="009477C1"/>
    <w:rsid w:val="009505A1"/>
    <w:rsid w:val="00952071"/>
    <w:rsid w:val="00952AF3"/>
    <w:rsid w:val="009533BC"/>
    <w:rsid w:val="0095457D"/>
    <w:rsid w:val="009552DC"/>
    <w:rsid w:val="009664CE"/>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E195B"/>
    <w:rsid w:val="009F2EDD"/>
    <w:rsid w:val="009F7BB9"/>
    <w:rsid w:val="00A01B22"/>
    <w:rsid w:val="00A0693E"/>
    <w:rsid w:val="00A06FDF"/>
    <w:rsid w:val="00A0747C"/>
    <w:rsid w:val="00A10D37"/>
    <w:rsid w:val="00A20B23"/>
    <w:rsid w:val="00A20DE5"/>
    <w:rsid w:val="00A22205"/>
    <w:rsid w:val="00A22DE0"/>
    <w:rsid w:val="00A23862"/>
    <w:rsid w:val="00A34777"/>
    <w:rsid w:val="00A35481"/>
    <w:rsid w:val="00A35CCA"/>
    <w:rsid w:val="00A36447"/>
    <w:rsid w:val="00A42D5F"/>
    <w:rsid w:val="00A44726"/>
    <w:rsid w:val="00A45FAA"/>
    <w:rsid w:val="00A615BB"/>
    <w:rsid w:val="00A705F0"/>
    <w:rsid w:val="00A72B6D"/>
    <w:rsid w:val="00A82185"/>
    <w:rsid w:val="00A843DE"/>
    <w:rsid w:val="00A948B4"/>
    <w:rsid w:val="00A97222"/>
    <w:rsid w:val="00A97811"/>
    <w:rsid w:val="00AA0D56"/>
    <w:rsid w:val="00AA79F3"/>
    <w:rsid w:val="00AC2054"/>
    <w:rsid w:val="00AC29A9"/>
    <w:rsid w:val="00AD757C"/>
    <w:rsid w:val="00AF2650"/>
    <w:rsid w:val="00B13C44"/>
    <w:rsid w:val="00B13DED"/>
    <w:rsid w:val="00B1725C"/>
    <w:rsid w:val="00B21EB2"/>
    <w:rsid w:val="00B24E25"/>
    <w:rsid w:val="00B261EA"/>
    <w:rsid w:val="00B27299"/>
    <w:rsid w:val="00B343C0"/>
    <w:rsid w:val="00B41EB9"/>
    <w:rsid w:val="00B426FD"/>
    <w:rsid w:val="00B45E00"/>
    <w:rsid w:val="00B572FD"/>
    <w:rsid w:val="00B6214E"/>
    <w:rsid w:val="00B818B8"/>
    <w:rsid w:val="00B8572E"/>
    <w:rsid w:val="00B90A05"/>
    <w:rsid w:val="00B90A7C"/>
    <w:rsid w:val="00B91950"/>
    <w:rsid w:val="00B972DC"/>
    <w:rsid w:val="00BA658E"/>
    <w:rsid w:val="00BA7E0D"/>
    <w:rsid w:val="00BB74F6"/>
    <w:rsid w:val="00BC0AFB"/>
    <w:rsid w:val="00BD290F"/>
    <w:rsid w:val="00BD5579"/>
    <w:rsid w:val="00BD74E3"/>
    <w:rsid w:val="00BE77B4"/>
    <w:rsid w:val="00BE7F27"/>
    <w:rsid w:val="00BF2EB2"/>
    <w:rsid w:val="00BF37D9"/>
    <w:rsid w:val="00BF7BE8"/>
    <w:rsid w:val="00C030A3"/>
    <w:rsid w:val="00C15AB8"/>
    <w:rsid w:val="00C16B0F"/>
    <w:rsid w:val="00C24A66"/>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0A48"/>
    <w:rsid w:val="00D36482"/>
    <w:rsid w:val="00D36E51"/>
    <w:rsid w:val="00D40050"/>
    <w:rsid w:val="00D4021A"/>
    <w:rsid w:val="00D46695"/>
    <w:rsid w:val="00D570F9"/>
    <w:rsid w:val="00D61141"/>
    <w:rsid w:val="00D615E8"/>
    <w:rsid w:val="00D8032B"/>
    <w:rsid w:val="00D82EC7"/>
    <w:rsid w:val="00D84322"/>
    <w:rsid w:val="00D84380"/>
    <w:rsid w:val="00D85A33"/>
    <w:rsid w:val="00D87BFA"/>
    <w:rsid w:val="00DA6E08"/>
    <w:rsid w:val="00DB15DB"/>
    <w:rsid w:val="00DC3C2D"/>
    <w:rsid w:val="00DC3D07"/>
    <w:rsid w:val="00DD782E"/>
    <w:rsid w:val="00DF1468"/>
    <w:rsid w:val="00DF52C6"/>
    <w:rsid w:val="00DF759A"/>
    <w:rsid w:val="00E02435"/>
    <w:rsid w:val="00E03911"/>
    <w:rsid w:val="00E05E0B"/>
    <w:rsid w:val="00E2798B"/>
    <w:rsid w:val="00E32B13"/>
    <w:rsid w:val="00E348DF"/>
    <w:rsid w:val="00E34F5F"/>
    <w:rsid w:val="00E37F37"/>
    <w:rsid w:val="00E41428"/>
    <w:rsid w:val="00E53057"/>
    <w:rsid w:val="00E554D7"/>
    <w:rsid w:val="00E73916"/>
    <w:rsid w:val="00E80351"/>
    <w:rsid w:val="00E865C0"/>
    <w:rsid w:val="00E9047D"/>
    <w:rsid w:val="00E90F84"/>
    <w:rsid w:val="00E91E3C"/>
    <w:rsid w:val="00EA0590"/>
    <w:rsid w:val="00EA0662"/>
    <w:rsid w:val="00EA7E24"/>
    <w:rsid w:val="00ED6260"/>
    <w:rsid w:val="00EE5E9C"/>
    <w:rsid w:val="00EF0A80"/>
    <w:rsid w:val="00F02451"/>
    <w:rsid w:val="00F029AD"/>
    <w:rsid w:val="00F02D6F"/>
    <w:rsid w:val="00F05CFD"/>
    <w:rsid w:val="00F207B7"/>
    <w:rsid w:val="00F25154"/>
    <w:rsid w:val="00F260FF"/>
    <w:rsid w:val="00F2636C"/>
    <w:rsid w:val="00F271FC"/>
    <w:rsid w:val="00F33D50"/>
    <w:rsid w:val="00F366AE"/>
    <w:rsid w:val="00F448FD"/>
    <w:rsid w:val="00F51280"/>
    <w:rsid w:val="00F55B9F"/>
    <w:rsid w:val="00F65420"/>
    <w:rsid w:val="00F85DD8"/>
    <w:rsid w:val="00F8744D"/>
    <w:rsid w:val="00F9591C"/>
    <w:rsid w:val="00FA295E"/>
    <w:rsid w:val="00FA5AE2"/>
    <w:rsid w:val="00FA6872"/>
    <w:rsid w:val="00FB096A"/>
    <w:rsid w:val="00FB2516"/>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937661BF-15E9-4967-B261-39240622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304894913">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785420478">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C2176-55E2-4C4C-AB6C-574AAC68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5042</Words>
  <Characters>30636</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35607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2025-08-04T08:33:00Z</cp:lastPrinted>
  <dcterms:created xsi:type="dcterms:W3CDTF">2025-08-01T10:57:00Z</dcterms:created>
  <dcterms:modified xsi:type="dcterms:W3CDTF">2025-08-04T08:34:00Z</dcterms:modified>
</cp:coreProperties>
</file>