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7F225" w14:textId="3387F2DF" w:rsidR="00401B44" w:rsidRDefault="00401B44" w:rsidP="00401B44">
      <w:pPr>
        <w:ind w:left="567" w:right="758"/>
        <w:rPr>
          <w:rFonts w:ascii="Verdana" w:hAnsi="Verdana"/>
          <w:i/>
          <w:sz w:val="18"/>
        </w:rPr>
      </w:pPr>
      <w:bookmarkStart w:id="0" w:name="_GoBack"/>
      <w:bookmarkEnd w:id="0"/>
    </w:p>
    <w:p w14:paraId="06912793" w14:textId="77777777" w:rsidR="00401B44" w:rsidRDefault="00401B44" w:rsidP="00401B44">
      <w:pPr>
        <w:ind w:left="567" w:right="758"/>
        <w:rPr>
          <w:rFonts w:ascii="Verdana" w:hAnsi="Verdana"/>
          <w:i/>
          <w:sz w:val="18"/>
        </w:rPr>
      </w:pPr>
    </w:p>
    <w:p w14:paraId="09A7D360" w14:textId="10223E56" w:rsidR="00401B44" w:rsidRDefault="00401B44" w:rsidP="00401B44">
      <w:pPr>
        <w:pStyle w:val="Titol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900"/>
      </w:pPr>
      <w:r>
        <w:rPr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DA97EF2" wp14:editId="633C01E9">
                <wp:simplePos x="0" y="0"/>
                <wp:positionH relativeFrom="column">
                  <wp:posOffset>135890</wp:posOffset>
                </wp:positionH>
                <wp:positionV relativeFrom="paragraph">
                  <wp:posOffset>-80645</wp:posOffset>
                </wp:positionV>
                <wp:extent cx="5963285" cy="617855"/>
                <wp:effectExtent l="0" t="0" r="18415" b="10795"/>
                <wp:wrapNone/>
                <wp:docPr id="2" name="Rettangolo con angoli arrotondat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3285" cy="617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4C4C4C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oundrect w14:anchorId="7A78D23D" id="Rettangolo con angoli arrotondati 2" o:spid="_x0000_s1026" style="position:absolute;margin-left:10.7pt;margin-top:-6.35pt;width:469.55pt;height:4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" o:allowincell="f" filled="f" strokecolor="#4c4c4c" strokeweight="1.5pt"/>
            </w:pict>
          </mc:Fallback>
        </mc:AlternateContent>
      </w:r>
      <w:r>
        <w:rPr>
          <w:rFonts w:ascii="Verdana" w:hAnsi="Verdana"/>
          <w:b/>
          <w:sz w:val="32"/>
          <w:u w:val="none"/>
          <w:lang w:val="it-IT" w:eastAsia="it-IT"/>
        </w:rPr>
        <w:t>SCHEDA DI ANALISI DELLA POSIZIONE</w:t>
      </w:r>
    </w:p>
    <w:p w14:paraId="0664BA5C" w14:textId="77777777" w:rsidR="00401B44" w:rsidRDefault="00401B44" w:rsidP="00401B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47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Posizione di tipo: </w:t>
      </w:r>
      <w:r>
        <w:rPr>
          <w:rFonts w:ascii="Verdana" w:hAnsi="Verdana"/>
          <w:b/>
          <w:noProof/>
        </w:rPr>
        <w:t>Struttura Semplice</w:t>
      </w:r>
    </w:p>
    <w:p w14:paraId="614DFC8A" w14:textId="77777777" w:rsidR="00401B44" w:rsidRDefault="00401B44" w:rsidP="00401B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474"/>
        <w:jc w:val="both"/>
        <w:rPr>
          <w:rFonts w:ascii="Verdana" w:hAnsi="Verdana"/>
          <w:sz w:val="32"/>
        </w:rPr>
      </w:pPr>
    </w:p>
    <w:p w14:paraId="07DE1EEA" w14:textId="77777777" w:rsidR="00401B44" w:rsidRDefault="00401B44" w:rsidP="00401B44">
      <w:pPr>
        <w:pStyle w:val="Testodelblocco"/>
        <w:ind w:right="476"/>
      </w:pPr>
    </w:p>
    <w:p w14:paraId="0C2E5C27" w14:textId="77777777" w:rsidR="00DC2182" w:rsidRDefault="00DC2182" w:rsidP="00DC2182">
      <w:pPr>
        <w:tabs>
          <w:tab w:val="left" w:pos="709"/>
        </w:tabs>
        <w:ind w:left="284" w:right="90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1)</w:t>
      </w:r>
      <w:r>
        <w:rPr>
          <w:rFonts w:ascii="Verdana" w:hAnsi="Verdana"/>
          <w:b/>
        </w:rPr>
        <w:tab/>
        <w:t>ANAGRAFICA DELLA POSIZIONE</w:t>
      </w:r>
    </w:p>
    <w:p w14:paraId="6991FCF6" w14:textId="77777777" w:rsidR="00DC2182" w:rsidRDefault="00DC2182" w:rsidP="00DC2182">
      <w:pPr>
        <w:ind w:left="284" w:right="900"/>
        <w:jc w:val="both"/>
        <w:rPr>
          <w:rFonts w:ascii="Verdana" w:hAnsi="Verdana"/>
        </w:rPr>
      </w:pPr>
    </w:p>
    <w:p w14:paraId="1FE0746B" w14:textId="3863318D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  <w:noProof/>
        </w:rPr>
      </w:pPr>
      <w:r>
        <w:rPr>
          <w:rFonts w:ascii="Verdana" w:hAnsi="Verdana"/>
        </w:rPr>
        <w:t>Denominazione della Posizione:</w:t>
      </w:r>
      <w:r w:rsidR="00F37DFB">
        <w:rPr>
          <w:rFonts w:ascii="Verdana" w:hAnsi="Verdana"/>
        </w:rPr>
        <w:t xml:space="preserve"> </w:t>
      </w:r>
      <w:r w:rsidR="00F37DFB" w:rsidRPr="00F37DFB">
        <w:rPr>
          <w:rFonts w:ascii="Verdana" w:hAnsi="Verdana"/>
          <w:b/>
          <w:bCs/>
        </w:rPr>
        <w:t>Struttura Semplice “</w:t>
      </w:r>
      <w:r w:rsidR="00DE5CE2">
        <w:rPr>
          <w:rFonts w:ascii="Verdana" w:hAnsi="Verdana"/>
          <w:b/>
          <w:bCs/>
        </w:rPr>
        <w:t>Attività ambulatoriale</w:t>
      </w:r>
      <w:r w:rsidR="00F37DFB" w:rsidRPr="00F37DFB">
        <w:rPr>
          <w:rFonts w:ascii="Verdana" w:hAnsi="Verdana"/>
          <w:b/>
          <w:bCs/>
        </w:rPr>
        <w:t>”</w:t>
      </w:r>
      <w:r>
        <w:rPr>
          <w:rFonts w:ascii="Verdana" w:hAnsi="Verdana"/>
        </w:rPr>
        <w:t xml:space="preserve"> </w:t>
      </w:r>
    </w:p>
    <w:p w14:paraId="00DEE525" w14:textId="2D240422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 xml:space="preserve">Unità Operativa di riferimento: </w:t>
      </w:r>
      <w:r w:rsidR="00F37DFB" w:rsidRPr="00F37DFB">
        <w:rPr>
          <w:rFonts w:ascii="Verdana" w:hAnsi="Verdana"/>
          <w:b/>
          <w:bCs/>
        </w:rPr>
        <w:t>S</w:t>
      </w:r>
      <w:r w:rsidR="00F37DFB">
        <w:rPr>
          <w:rFonts w:ascii="Verdana" w:hAnsi="Verdana"/>
          <w:b/>
          <w:bCs/>
        </w:rPr>
        <w:t xml:space="preserve">truttura </w:t>
      </w:r>
      <w:r w:rsidR="00F37DFB" w:rsidRPr="00F37DFB">
        <w:rPr>
          <w:rFonts w:ascii="Verdana" w:hAnsi="Verdana"/>
          <w:b/>
          <w:bCs/>
        </w:rPr>
        <w:t>C</w:t>
      </w:r>
      <w:r w:rsidR="00F37DFB">
        <w:rPr>
          <w:rFonts w:ascii="Verdana" w:hAnsi="Verdana"/>
          <w:b/>
          <w:bCs/>
        </w:rPr>
        <w:t xml:space="preserve">omplessa </w:t>
      </w:r>
      <w:r w:rsidR="00F37DFB" w:rsidRPr="00F37DFB">
        <w:rPr>
          <w:rFonts w:ascii="Verdana" w:hAnsi="Verdana"/>
          <w:b/>
          <w:bCs/>
        </w:rPr>
        <w:t>di Cardiologia</w:t>
      </w:r>
      <w:r w:rsidR="00F37DFB">
        <w:rPr>
          <w:rFonts w:ascii="Verdana" w:hAnsi="Verdana"/>
          <w:b/>
          <w:bCs/>
        </w:rPr>
        <w:t xml:space="preserve"> Busto Arsizio - Gallarate</w:t>
      </w:r>
    </w:p>
    <w:p w14:paraId="4175E0C2" w14:textId="26D662DF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>Presidio:</w:t>
      </w:r>
      <w:r w:rsidR="00F37DFB">
        <w:rPr>
          <w:rFonts w:ascii="Verdana" w:hAnsi="Verdana"/>
        </w:rPr>
        <w:t xml:space="preserve"> </w:t>
      </w:r>
      <w:r w:rsidR="00F37DFB">
        <w:rPr>
          <w:rFonts w:ascii="Verdana" w:hAnsi="Verdana"/>
          <w:b/>
          <w:bCs/>
        </w:rPr>
        <w:t>P</w:t>
      </w:r>
      <w:r w:rsidR="00DE5CE2">
        <w:rPr>
          <w:rFonts w:ascii="Verdana" w:hAnsi="Verdana"/>
          <w:b/>
          <w:bCs/>
        </w:rPr>
        <w:t>P</w:t>
      </w:r>
      <w:r w:rsidR="00F37DFB">
        <w:rPr>
          <w:rFonts w:ascii="Verdana" w:hAnsi="Verdana"/>
          <w:b/>
          <w:bCs/>
        </w:rPr>
        <w:t>.O</w:t>
      </w:r>
      <w:r w:rsidR="00DE5CE2">
        <w:rPr>
          <w:rFonts w:ascii="Verdana" w:hAnsi="Verdana"/>
          <w:b/>
          <w:bCs/>
        </w:rPr>
        <w:t>O</w:t>
      </w:r>
      <w:r w:rsidR="00F37DFB">
        <w:rPr>
          <w:rFonts w:ascii="Verdana" w:hAnsi="Verdana"/>
          <w:b/>
          <w:bCs/>
        </w:rPr>
        <w:t>. Busto Arsizio</w:t>
      </w:r>
      <w:r>
        <w:rPr>
          <w:rFonts w:ascii="Verdana" w:hAnsi="Verdana"/>
        </w:rPr>
        <w:t xml:space="preserve"> </w:t>
      </w:r>
      <w:r w:rsidR="00DE5CE2" w:rsidRPr="00DE5CE2">
        <w:rPr>
          <w:rFonts w:ascii="Verdana" w:hAnsi="Verdana"/>
          <w:b/>
        </w:rPr>
        <w:t>e Gallarate</w:t>
      </w:r>
    </w:p>
    <w:p w14:paraId="623C3DD0" w14:textId="4DB2623A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>Dipartimento di appartenenza:</w:t>
      </w:r>
      <w:r>
        <w:rPr>
          <w:rFonts w:ascii="Verdana" w:hAnsi="Verdana"/>
          <w:b/>
        </w:rPr>
        <w:t xml:space="preserve"> </w:t>
      </w:r>
      <w:r w:rsidR="00F37DFB">
        <w:rPr>
          <w:rFonts w:ascii="Verdana" w:hAnsi="Verdana"/>
          <w:b/>
        </w:rPr>
        <w:t>Cardiovascolare</w:t>
      </w:r>
    </w:p>
    <w:p w14:paraId="3C1C4328" w14:textId="1F990B89" w:rsidR="00401B44" w:rsidRDefault="00401B44" w:rsidP="00401B44">
      <w:pPr>
        <w:spacing w:before="60" w:after="40"/>
        <w:ind w:left="284" w:right="474"/>
        <w:jc w:val="both"/>
        <w:rPr>
          <w:rFonts w:ascii="Verdana" w:hAnsi="Verdana"/>
        </w:rPr>
      </w:pPr>
      <w:r>
        <w:rPr>
          <w:rFonts w:ascii="Verdana" w:hAnsi="Verdana"/>
        </w:rPr>
        <w:t>Tipologia delle attività (solo per area clinica):</w:t>
      </w:r>
      <w:r>
        <w:rPr>
          <w:rFonts w:ascii="Verdana" w:hAnsi="Verdana"/>
          <w:b/>
        </w:rPr>
        <w:t xml:space="preserve"> </w:t>
      </w:r>
      <w:r w:rsidR="00DE5CE2">
        <w:rPr>
          <w:rFonts w:ascii="Verdana" w:hAnsi="Verdana"/>
          <w:b/>
        </w:rPr>
        <w:t>Attività specialistica ambulatoriale.</w:t>
      </w:r>
    </w:p>
    <w:p w14:paraId="23493345" w14:textId="1D38366A" w:rsidR="00401B44" w:rsidRDefault="00401B44" w:rsidP="00401B44">
      <w:pPr>
        <w:spacing w:before="60" w:after="40"/>
        <w:ind w:left="284" w:right="474"/>
        <w:jc w:val="both"/>
        <w:rPr>
          <w:rFonts w:ascii="Verdana" w:hAnsi="Verdana"/>
          <w:b/>
        </w:rPr>
      </w:pPr>
      <w:r>
        <w:rPr>
          <w:rFonts w:ascii="Verdana" w:hAnsi="Verdana"/>
        </w:rPr>
        <w:t xml:space="preserve">Posizione ricopribile da personale: </w:t>
      </w:r>
      <w:r w:rsidR="003F2C5B" w:rsidRPr="00F37DFB">
        <w:rPr>
          <w:rFonts w:ascii="Verdana" w:hAnsi="Verdana"/>
          <w:b/>
          <w:bCs/>
          <w:noProof/>
        </w:rPr>
        <w:t>Dirigente Medico</w:t>
      </w:r>
    </w:p>
    <w:p w14:paraId="4A409A75" w14:textId="77777777" w:rsidR="00401B44" w:rsidRDefault="00401B44" w:rsidP="00401B44">
      <w:pPr>
        <w:ind w:left="646" w:right="476"/>
        <w:jc w:val="both"/>
        <w:rPr>
          <w:rFonts w:ascii="Verdana" w:hAnsi="Verdana"/>
        </w:rPr>
      </w:pPr>
    </w:p>
    <w:p w14:paraId="06662EFC" w14:textId="77777777" w:rsidR="00A36CCA" w:rsidRDefault="00A36CCA" w:rsidP="00401B44">
      <w:pPr>
        <w:ind w:left="646" w:right="476"/>
        <w:jc w:val="both"/>
        <w:rPr>
          <w:rFonts w:ascii="Verdana" w:hAnsi="Verdana"/>
        </w:rPr>
      </w:pPr>
    </w:p>
    <w:p w14:paraId="2B7263C8" w14:textId="3F44F05B" w:rsidR="00401B44" w:rsidRDefault="00401B44" w:rsidP="00401B44">
      <w:pPr>
        <w:ind w:left="284" w:right="90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2) MISSION DELLA POSIZIONE (perché esiste)</w:t>
      </w:r>
      <w:r w:rsidR="009B72F9">
        <w:rPr>
          <w:rFonts w:ascii="Verdana" w:hAnsi="Verdana"/>
          <w:b/>
        </w:rPr>
        <w:t xml:space="preserve"> </w:t>
      </w:r>
    </w:p>
    <w:p w14:paraId="5E6AAAFF" w14:textId="77777777" w:rsidR="00401B44" w:rsidRDefault="00401B44" w:rsidP="00401B44">
      <w:pPr>
        <w:ind w:left="284" w:right="900"/>
        <w:jc w:val="both"/>
        <w:rPr>
          <w:rFonts w:ascii="Verdana" w:hAnsi="Verdana"/>
          <w:b/>
        </w:rPr>
      </w:pPr>
    </w:p>
    <w:p w14:paraId="3A07E237" w14:textId="5FBBD7ED" w:rsidR="00D44287" w:rsidRPr="00D44287" w:rsidRDefault="00736CBA" w:rsidP="00D44287">
      <w:pPr>
        <w:ind w:left="284" w:right="474"/>
        <w:jc w:val="both"/>
        <w:rPr>
          <w:rFonts w:ascii="Verdana" w:hAnsi="Verdana"/>
          <w:bCs/>
        </w:rPr>
      </w:pPr>
      <w:r w:rsidRPr="00736CBA">
        <w:rPr>
          <w:rFonts w:ascii="Verdana" w:hAnsi="Verdana"/>
          <w:bCs/>
        </w:rPr>
        <w:t>Come da POAS, la Struttura Semplice di “</w:t>
      </w:r>
      <w:r w:rsidR="00DE5CE2">
        <w:rPr>
          <w:rFonts w:ascii="Verdana" w:hAnsi="Verdana"/>
          <w:bCs/>
        </w:rPr>
        <w:t>Attività ambulatoriale</w:t>
      </w:r>
      <w:r w:rsidRPr="00736CBA">
        <w:rPr>
          <w:rFonts w:ascii="Verdana" w:hAnsi="Verdana"/>
          <w:bCs/>
        </w:rPr>
        <w:t>”</w:t>
      </w:r>
      <w:r w:rsidR="00D71D74">
        <w:rPr>
          <w:rFonts w:ascii="Verdana" w:hAnsi="Verdana"/>
          <w:bCs/>
        </w:rPr>
        <w:t xml:space="preserve"> (attualmente vacante)</w:t>
      </w:r>
      <w:r w:rsidRPr="00736CBA">
        <w:rPr>
          <w:rFonts w:ascii="Verdana" w:hAnsi="Verdana"/>
          <w:bCs/>
        </w:rPr>
        <w:t xml:space="preserve">, quale articolazione della Struttura Complessa di Cardiologia, </w:t>
      </w:r>
      <w:r w:rsidR="00D44287" w:rsidRPr="00D44287">
        <w:rPr>
          <w:rFonts w:ascii="Verdana" w:hAnsi="Verdana"/>
          <w:bCs/>
        </w:rPr>
        <w:t>garantisce l'organizzazione e l'erogazione delle attività cardiologiche specialistiche ambulatoriali</w:t>
      </w:r>
      <w:r w:rsidR="00375B02">
        <w:rPr>
          <w:rFonts w:ascii="Verdana" w:hAnsi="Verdana"/>
          <w:bCs/>
        </w:rPr>
        <w:t xml:space="preserve"> dei PP.OO. di Busto Arsizio e Gallarate</w:t>
      </w:r>
      <w:r w:rsidR="00D44287" w:rsidRPr="00D44287">
        <w:rPr>
          <w:rFonts w:ascii="Verdana" w:hAnsi="Verdana"/>
          <w:bCs/>
        </w:rPr>
        <w:t xml:space="preserve"> dell'ASST Valle Olona, assicurando percorsi assistenziali orientati alla prevenzione, alla diagnosi, alla cura e al follow-up delle principali patologie cardiovascolari, secondo criteri di appropriatezza clinica, efficacia, sicurezza e sostenibilità.</w:t>
      </w:r>
    </w:p>
    <w:p w14:paraId="5B7E38C9" w14:textId="77777777" w:rsidR="00D44287" w:rsidRPr="00D44287" w:rsidRDefault="00D44287" w:rsidP="00D44287">
      <w:pPr>
        <w:ind w:left="284" w:right="474"/>
        <w:jc w:val="both"/>
        <w:rPr>
          <w:rFonts w:ascii="Verdana" w:hAnsi="Verdana"/>
          <w:bCs/>
        </w:rPr>
      </w:pPr>
    </w:p>
    <w:p w14:paraId="14556AF0" w14:textId="77777777" w:rsidR="00D44287" w:rsidRPr="00D44287" w:rsidRDefault="00D44287" w:rsidP="00D44287">
      <w:pPr>
        <w:ind w:left="284" w:right="474"/>
        <w:jc w:val="both"/>
        <w:rPr>
          <w:rFonts w:ascii="Verdana" w:hAnsi="Verdana"/>
          <w:bCs/>
        </w:rPr>
      </w:pPr>
      <w:r w:rsidRPr="00D44287">
        <w:rPr>
          <w:rFonts w:ascii="Verdana" w:hAnsi="Verdana"/>
          <w:bCs/>
        </w:rPr>
        <w:t>La Struttura opera in stretta integrazione con la Struttura Complessa di Cardiologia, con il Dipartimento Area Cardiovascolare e con le altre strutture ospedaliere e territoriali aziendali, favorendo la continuità assistenziale, la presa in carico del paziente e l'integrazione dei percorsi diagnostico-terapeutici con i Medici di Medicina Generale e gli specialisti coinvolti.</w:t>
      </w:r>
    </w:p>
    <w:p w14:paraId="2BF42C97" w14:textId="77777777" w:rsidR="00D44287" w:rsidRPr="00D44287" w:rsidRDefault="00D44287" w:rsidP="00D44287">
      <w:pPr>
        <w:ind w:left="284" w:right="474"/>
        <w:jc w:val="both"/>
        <w:rPr>
          <w:rFonts w:ascii="Verdana" w:hAnsi="Verdana"/>
          <w:bCs/>
        </w:rPr>
      </w:pPr>
    </w:p>
    <w:p w14:paraId="2A9E9CA4" w14:textId="515F678F" w:rsidR="00D44287" w:rsidRDefault="00D44287" w:rsidP="00D44287">
      <w:pPr>
        <w:ind w:left="284" w:right="474"/>
        <w:jc w:val="both"/>
        <w:rPr>
          <w:rFonts w:ascii="Verdana" w:hAnsi="Verdana"/>
          <w:bCs/>
        </w:rPr>
      </w:pPr>
      <w:r w:rsidRPr="00D44287">
        <w:rPr>
          <w:rFonts w:ascii="Verdana" w:hAnsi="Verdana"/>
          <w:bCs/>
        </w:rPr>
        <w:t>Promuove il governo clinico attraverso l'applicazione delle migliori evidenze scientifiche, l'adozione di percorsi assistenziali condivisi, il miglioramento continuo della qualità delle prestazioni, l'appropriatezza prescrittiva, il governo delle liste di attesa e la gestione del rischio clinico, contribuendo al raggiungimento degli obiettivi della Struttura Complessa di Cardiologia, del Dipartimento e dell'Azienda.</w:t>
      </w:r>
    </w:p>
    <w:p w14:paraId="401DC94B" w14:textId="77777777" w:rsidR="00A36CCA" w:rsidRPr="00736CBA" w:rsidRDefault="00A36CCA" w:rsidP="00D44287">
      <w:pPr>
        <w:ind w:left="284" w:right="474"/>
        <w:jc w:val="both"/>
        <w:rPr>
          <w:rFonts w:ascii="Verdana" w:hAnsi="Verdana"/>
          <w:bCs/>
        </w:rPr>
      </w:pPr>
    </w:p>
    <w:p w14:paraId="046DEA53" w14:textId="77777777" w:rsidR="00736CBA" w:rsidRPr="00736CBA" w:rsidRDefault="00736CBA" w:rsidP="00736CBA">
      <w:pPr>
        <w:ind w:left="284" w:right="474"/>
        <w:jc w:val="both"/>
        <w:rPr>
          <w:rFonts w:ascii="Verdana" w:hAnsi="Verdana"/>
          <w:bCs/>
        </w:rPr>
      </w:pPr>
    </w:p>
    <w:p w14:paraId="6507E08E" w14:textId="77777777" w:rsidR="00401B44" w:rsidRDefault="00401B44" w:rsidP="00401B44">
      <w:pPr>
        <w:ind w:left="284" w:right="474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3) AREE DI RESPONSABILITÀ DELLA POSIZIONE (ciò di cui risponde)</w:t>
      </w:r>
    </w:p>
    <w:p w14:paraId="7A3E8132" w14:textId="77777777" w:rsidR="00401B44" w:rsidRDefault="00401B44" w:rsidP="00401B44">
      <w:pPr>
        <w:tabs>
          <w:tab w:val="right" w:leader="dot" w:pos="9923"/>
        </w:tabs>
        <w:spacing w:before="40" w:after="40" w:line="360" w:lineRule="auto"/>
        <w:ind w:left="284" w:right="476"/>
        <w:jc w:val="both"/>
        <w:rPr>
          <w:rFonts w:ascii="Verdana" w:hAnsi="Verdana"/>
        </w:rPr>
      </w:pPr>
    </w:p>
    <w:p w14:paraId="297DD665" w14:textId="5C653569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1</w:t>
      </w:r>
    </w:p>
    <w:p w14:paraId="5B96A373" w14:textId="77777777" w:rsidR="001D6FA3" w:rsidRPr="001D6FA3" w:rsidRDefault="001D6FA3" w:rsidP="001D6FA3">
      <w:pPr>
        <w:ind w:left="1276" w:right="474"/>
        <w:jc w:val="both"/>
        <w:rPr>
          <w:rFonts w:ascii="Verdana" w:hAnsi="Verdana"/>
        </w:rPr>
      </w:pPr>
      <w:r w:rsidRPr="001D6FA3">
        <w:rPr>
          <w:rFonts w:ascii="Verdana" w:hAnsi="Verdana"/>
        </w:rPr>
        <w:t>Definire, in accordo con il Direttore della Struttura Complessa di Cardiologia, il programma annuale delle attività della Struttura Semplice, perseguendo gli obiettivi assegnati dall'Azienda.</w:t>
      </w:r>
    </w:p>
    <w:p w14:paraId="2DA40355" w14:textId="05A2C12C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2</w:t>
      </w:r>
    </w:p>
    <w:p w14:paraId="0820A1CF" w14:textId="77777777" w:rsidR="001D6FA3" w:rsidRPr="0022151A" w:rsidRDefault="001D6FA3" w:rsidP="001D6FA3">
      <w:pPr>
        <w:ind w:left="1276" w:right="474"/>
        <w:jc w:val="both"/>
        <w:rPr>
          <w:rFonts w:ascii="Verdana" w:hAnsi="Verdana"/>
        </w:rPr>
      </w:pPr>
      <w:r w:rsidRPr="0022151A">
        <w:rPr>
          <w:rFonts w:ascii="Verdana" w:hAnsi="Verdana"/>
        </w:rPr>
        <w:lastRenderedPageBreak/>
        <w:t>Organizzare, coordinare e monitorare l'attività cardiologica ambulatoriale garantendo appropriatezza clinica, qualità delle prestazioni, efficienza organizzativa e continuità assistenziale.</w:t>
      </w:r>
    </w:p>
    <w:p w14:paraId="0E4A05BB" w14:textId="64ED8CFE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3</w:t>
      </w:r>
    </w:p>
    <w:p w14:paraId="48CA8FF4" w14:textId="77777777" w:rsidR="001D6FA3" w:rsidRPr="0022151A" w:rsidRDefault="001D6FA3" w:rsidP="001D6FA3">
      <w:pPr>
        <w:ind w:left="1276" w:right="474"/>
        <w:jc w:val="both"/>
        <w:rPr>
          <w:rFonts w:ascii="Verdana" w:hAnsi="Verdana"/>
        </w:rPr>
      </w:pPr>
      <w:r w:rsidRPr="0022151A">
        <w:rPr>
          <w:rFonts w:ascii="Verdana" w:hAnsi="Verdana"/>
        </w:rPr>
        <w:t>Favorire l'integrazione funzionale tra attività ospedaliera e territoriale, collaborando con le strutture aziendali e con i Medici di Medicina Generale nella gestione condivisa dei percorsi assistenziali.</w:t>
      </w:r>
    </w:p>
    <w:p w14:paraId="36BC5A3A" w14:textId="1EC93119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4</w:t>
      </w:r>
    </w:p>
    <w:p w14:paraId="72DE26A7" w14:textId="77777777" w:rsidR="001D6FA3" w:rsidRPr="002B2DD1" w:rsidRDefault="001D6FA3" w:rsidP="001D6FA3">
      <w:pPr>
        <w:ind w:left="1276" w:right="474"/>
        <w:jc w:val="both"/>
        <w:rPr>
          <w:rFonts w:ascii="Verdana" w:hAnsi="Verdana"/>
        </w:rPr>
      </w:pPr>
      <w:r w:rsidRPr="002B2DD1">
        <w:rPr>
          <w:rFonts w:ascii="Verdana" w:hAnsi="Verdana"/>
        </w:rPr>
        <w:t xml:space="preserve">Promuovere l'applicazione delle Linee Guida, dei PDTA, delle procedure aziendali e dei principi di </w:t>
      </w:r>
      <w:proofErr w:type="spellStart"/>
      <w:r w:rsidRPr="002B2DD1">
        <w:rPr>
          <w:rFonts w:ascii="Verdana" w:hAnsi="Verdana"/>
        </w:rPr>
        <w:t>Evidence</w:t>
      </w:r>
      <w:proofErr w:type="spellEnd"/>
      <w:r w:rsidRPr="002B2DD1">
        <w:rPr>
          <w:rFonts w:ascii="Verdana" w:hAnsi="Verdana"/>
        </w:rPr>
        <w:t xml:space="preserve"> </w:t>
      </w:r>
      <w:proofErr w:type="spellStart"/>
      <w:r w:rsidRPr="002B2DD1">
        <w:rPr>
          <w:rFonts w:ascii="Verdana" w:hAnsi="Verdana"/>
        </w:rPr>
        <w:t>Based</w:t>
      </w:r>
      <w:proofErr w:type="spellEnd"/>
      <w:r w:rsidRPr="002B2DD1">
        <w:rPr>
          <w:rFonts w:ascii="Verdana" w:hAnsi="Verdana"/>
        </w:rPr>
        <w:t xml:space="preserve"> Medicine.</w:t>
      </w:r>
    </w:p>
    <w:p w14:paraId="28708B5D" w14:textId="25A1FD52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5</w:t>
      </w:r>
    </w:p>
    <w:p w14:paraId="009F47CE" w14:textId="77777777" w:rsidR="001D6FA3" w:rsidRPr="002B2DD1" w:rsidRDefault="001D6FA3" w:rsidP="001D6FA3">
      <w:pPr>
        <w:ind w:left="1276" w:right="474"/>
        <w:jc w:val="both"/>
        <w:rPr>
          <w:rFonts w:ascii="Verdana" w:hAnsi="Verdana"/>
        </w:rPr>
      </w:pPr>
      <w:r w:rsidRPr="002B2DD1">
        <w:rPr>
          <w:rFonts w:ascii="Verdana" w:hAnsi="Verdana"/>
        </w:rPr>
        <w:t>Monitorare gli indicatori di attività, qualità, appropriatezza, produttività e tempi di attesa, individuando eventuali azioni di miglioramento.</w:t>
      </w:r>
    </w:p>
    <w:p w14:paraId="7DDC25B3" w14:textId="130D09B6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6</w:t>
      </w:r>
    </w:p>
    <w:p w14:paraId="019F400A" w14:textId="77777777" w:rsidR="001D6FA3" w:rsidRPr="002B2DD1" w:rsidRDefault="001D6FA3" w:rsidP="001D6FA3">
      <w:pPr>
        <w:ind w:left="1276" w:right="474"/>
        <w:jc w:val="both"/>
        <w:rPr>
          <w:rFonts w:ascii="Verdana" w:hAnsi="Verdana"/>
        </w:rPr>
      </w:pPr>
      <w:r w:rsidRPr="002B2DD1">
        <w:rPr>
          <w:rFonts w:ascii="Verdana" w:hAnsi="Verdana"/>
        </w:rPr>
        <w:t>Garantire il corretto utilizzo delle risorse umane, tecnologiche e strumentali assegnate, perseguendo criteri di efficacia, efficienza ed economicità.</w:t>
      </w:r>
    </w:p>
    <w:p w14:paraId="20E16432" w14:textId="32BF878E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7</w:t>
      </w:r>
    </w:p>
    <w:p w14:paraId="01CD92C2" w14:textId="77777777" w:rsidR="001D6FA3" w:rsidRPr="002B2DD1" w:rsidRDefault="001D6FA3" w:rsidP="001D6FA3">
      <w:pPr>
        <w:ind w:left="1276" w:right="474"/>
        <w:jc w:val="both"/>
        <w:rPr>
          <w:rFonts w:ascii="Verdana" w:hAnsi="Verdana"/>
        </w:rPr>
      </w:pPr>
      <w:r w:rsidRPr="002B2DD1">
        <w:rPr>
          <w:rFonts w:ascii="Verdana" w:hAnsi="Verdana"/>
        </w:rPr>
        <w:t>Promuovere la crescita professionale dei dirigenti medici e del personale sanitario attraverso attività di formazione, tutoraggio e aggiornamento continuo.</w:t>
      </w:r>
    </w:p>
    <w:p w14:paraId="475AF182" w14:textId="008916DC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8</w:t>
      </w:r>
    </w:p>
    <w:p w14:paraId="06EFE24B" w14:textId="77777777" w:rsidR="001D6FA3" w:rsidRPr="002B2DD1" w:rsidRDefault="001D6FA3" w:rsidP="001D6FA3">
      <w:pPr>
        <w:ind w:left="1276" w:right="474"/>
        <w:jc w:val="both"/>
        <w:rPr>
          <w:rFonts w:ascii="Verdana" w:hAnsi="Verdana"/>
        </w:rPr>
      </w:pPr>
      <w:r w:rsidRPr="002B2DD1">
        <w:rPr>
          <w:rFonts w:ascii="Verdana" w:hAnsi="Verdana"/>
        </w:rPr>
        <w:t>Collaborare con il Direttore della Struttura Complessa nella gestione del rischio clinico, della sicurezza del paziente, della qualità e dell'accreditamento istituzionale.</w:t>
      </w:r>
    </w:p>
    <w:p w14:paraId="2C95D6E5" w14:textId="4B1E14F0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9</w:t>
      </w:r>
    </w:p>
    <w:p w14:paraId="0B61DE8B" w14:textId="77777777" w:rsidR="001D6FA3" w:rsidRPr="002B2DD1" w:rsidRDefault="001D6FA3" w:rsidP="001D6FA3">
      <w:pPr>
        <w:ind w:left="1276" w:right="474"/>
        <w:jc w:val="both"/>
        <w:rPr>
          <w:rFonts w:ascii="Verdana" w:hAnsi="Verdana"/>
        </w:rPr>
      </w:pPr>
      <w:r w:rsidRPr="002B2DD1">
        <w:rPr>
          <w:rFonts w:ascii="Verdana" w:hAnsi="Verdana"/>
        </w:rPr>
        <w:t>Garantire la corretta compilazione della documentazione clinica, il rispetto della normativa sulla privacy, della trasparenza amministrativa e delle disposizioni aziendali.</w:t>
      </w:r>
    </w:p>
    <w:p w14:paraId="45358376" w14:textId="7D5EA51D" w:rsidR="001D6FA3" w:rsidRPr="001D6FA3" w:rsidRDefault="00723052" w:rsidP="001D6FA3">
      <w:pPr>
        <w:ind w:left="1276" w:right="474"/>
        <w:jc w:val="both"/>
        <w:rPr>
          <w:rFonts w:ascii="Verdana" w:hAnsi="Verdana"/>
          <w:b/>
          <w:bCs/>
        </w:rPr>
      </w:pPr>
      <w:proofErr w:type="spellStart"/>
      <w:r>
        <w:rPr>
          <w:rFonts w:ascii="Verdana" w:hAnsi="Verdana"/>
          <w:b/>
          <w:bCs/>
        </w:rPr>
        <w:t>A</w:t>
      </w:r>
      <w:r w:rsidR="001D6FA3" w:rsidRPr="001D6FA3">
        <w:rPr>
          <w:rFonts w:ascii="Verdana" w:hAnsi="Verdana"/>
          <w:b/>
          <w:bCs/>
        </w:rPr>
        <w:t>dR</w:t>
      </w:r>
      <w:proofErr w:type="spellEnd"/>
      <w:r w:rsidR="001D6FA3" w:rsidRPr="001D6FA3">
        <w:rPr>
          <w:rFonts w:ascii="Verdana" w:hAnsi="Verdana"/>
          <w:b/>
          <w:bCs/>
        </w:rPr>
        <w:t xml:space="preserve"> 10</w:t>
      </w:r>
    </w:p>
    <w:p w14:paraId="6C9D3D1D" w14:textId="31012C5F" w:rsidR="008303BA" w:rsidRDefault="001D6FA3" w:rsidP="001D6FA3">
      <w:pPr>
        <w:ind w:left="1276" w:right="474"/>
        <w:jc w:val="both"/>
        <w:rPr>
          <w:rFonts w:ascii="Verdana" w:hAnsi="Verdana"/>
        </w:rPr>
      </w:pPr>
      <w:r w:rsidRPr="002B2DD1">
        <w:rPr>
          <w:rFonts w:ascii="Verdana" w:hAnsi="Verdana"/>
        </w:rPr>
        <w:t>Promuovere l'innovazione organizzativa e digitale, favorendo l'utilizzo degli strumenti informatici aziendali, della telemedicina (ove prevista) e dei sistemi di monitoraggio delle performance.</w:t>
      </w:r>
    </w:p>
    <w:p w14:paraId="4FDE7A96" w14:textId="77777777" w:rsidR="00F60950" w:rsidRDefault="00F60950" w:rsidP="001D6FA3">
      <w:pPr>
        <w:ind w:left="1276" w:right="474"/>
        <w:jc w:val="both"/>
        <w:rPr>
          <w:rFonts w:ascii="Verdana" w:hAnsi="Verdana"/>
        </w:rPr>
      </w:pPr>
    </w:p>
    <w:p w14:paraId="36751410" w14:textId="77777777" w:rsidR="002B2DD1" w:rsidRPr="002B2DD1" w:rsidRDefault="002B2DD1" w:rsidP="001D6FA3">
      <w:pPr>
        <w:ind w:left="1276" w:right="474"/>
        <w:jc w:val="both"/>
        <w:rPr>
          <w:rFonts w:ascii="Verdana" w:hAnsi="Verdana"/>
          <w:sz w:val="24"/>
          <w:lang w:val="de-DE"/>
        </w:rPr>
      </w:pPr>
    </w:p>
    <w:p w14:paraId="7480F0AD" w14:textId="77777777" w:rsidR="00DC2182" w:rsidRDefault="00DC2182" w:rsidP="00DC2182">
      <w:pPr>
        <w:ind w:right="191" w:firstLine="284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4)</w:t>
      </w:r>
      <w:r>
        <w:rPr>
          <w:rFonts w:ascii="Verdana" w:hAnsi="Verdana"/>
          <w:b/>
        </w:rPr>
        <w:tab/>
        <w:t xml:space="preserve">PROFILO ATTESO / POSSEDUTO DAL CANDIDATO </w:t>
      </w:r>
    </w:p>
    <w:p w14:paraId="53C6D315" w14:textId="77777777" w:rsidR="006318EF" w:rsidRDefault="006318EF" w:rsidP="00DC2182">
      <w:pPr>
        <w:ind w:right="191" w:firstLine="284"/>
        <w:jc w:val="both"/>
        <w:rPr>
          <w:rFonts w:ascii="Verdana" w:hAnsi="Verdana"/>
        </w:rPr>
      </w:pPr>
    </w:p>
    <w:tbl>
      <w:tblPr>
        <w:tblW w:w="1020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8222"/>
        <w:gridCol w:w="1417"/>
      </w:tblGrid>
      <w:tr w:rsidR="009D1019" w:rsidRPr="009D1019" w14:paraId="1FC6854D" w14:textId="77777777" w:rsidTr="00723052">
        <w:trPr>
          <w:tblHeader/>
          <w:tblCellSpacing w:w="15" w:type="dxa"/>
        </w:trPr>
        <w:tc>
          <w:tcPr>
            <w:tcW w:w="522" w:type="dxa"/>
            <w:vAlign w:val="center"/>
            <w:hideMark/>
          </w:tcPr>
          <w:p w14:paraId="13F67B5F" w14:textId="77777777" w:rsidR="009D1019" w:rsidRPr="009D1019" w:rsidRDefault="009D1019" w:rsidP="009D1019">
            <w:pPr>
              <w:jc w:val="center"/>
              <w:rPr>
                <w:b/>
                <w:bCs/>
                <w:sz w:val="24"/>
                <w:szCs w:val="24"/>
              </w:rPr>
            </w:pPr>
            <w:r w:rsidRPr="009D1019">
              <w:rPr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8192" w:type="dxa"/>
            <w:vAlign w:val="center"/>
            <w:hideMark/>
          </w:tcPr>
          <w:p w14:paraId="71E79A57" w14:textId="77777777" w:rsidR="009D1019" w:rsidRPr="009D1019" w:rsidRDefault="009D1019" w:rsidP="009D1019">
            <w:pPr>
              <w:jc w:val="center"/>
              <w:rPr>
                <w:b/>
                <w:bCs/>
                <w:sz w:val="24"/>
                <w:szCs w:val="24"/>
              </w:rPr>
            </w:pPr>
            <w:r w:rsidRPr="009D1019">
              <w:rPr>
                <w:b/>
                <w:bCs/>
                <w:sz w:val="24"/>
                <w:szCs w:val="24"/>
              </w:rPr>
              <w:t>Descrizione</w:t>
            </w:r>
          </w:p>
        </w:tc>
        <w:tc>
          <w:tcPr>
            <w:tcW w:w="1372" w:type="dxa"/>
            <w:vAlign w:val="center"/>
            <w:hideMark/>
          </w:tcPr>
          <w:p w14:paraId="1EE49233" w14:textId="77777777" w:rsidR="009D1019" w:rsidRDefault="009D1019" w:rsidP="009D1019">
            <w:pPr>
              <w:jc w:val="center"/>
              <w:rPr>
                <w:b/>
                <w:bCs/>
                <w:sz w:val="24"/>
                <w:szCs w:val="24"/>
              </w:rPr>
            </w:pPr>
            <w:r w:rsidRPr="009D1019">
              <w:rPr>
                <w:b/>
                <w:bCs/>
                <w:sz w:val="24"/>
                <w:szCs w:val="24"/>
              </w:rPr>
              <w:t>Livello</w:t>
            </w:r>
          </w:p>
          <w:p w14:paraId="361B5260" w14:textId="52FB3746" w:rsidR="00EE2CCB" w:rsidRDefault="003E6159" w:rsidP="009D101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</w:t>
            </w:r>
            <w:r w:rsidR="00EE2CCB">
              <w:rPr>
                <w:b/>
                <w:bCs/>
                <w:sz w:val="24"/>
                <w:szCs w:val="24"/>
              </w:rPr>
              <w:t>ichiesto</w:t>
            </w:r>
          </w:p>
          <w:p w14:paraId="5D18E999" w14:textId="7AD9115D" w:rsidR="003E6159" w:rsidRPr="003E6159" w:rsidRDefault="003E6159" w:rsidP="009D1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(*)</w:t>
            </w:r>
          </w:p>
        </w:tc>
      </w:tr>
      <w:tr w:rsidR="009D1019" w:rsidRPr="009D1019" w14:paraId="63099560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DF491F9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1</w:t>
            </w:r>
          </w:p>
        </w:tc>
        <w:tc>
          <w:tcPr>
            <w:tcW w:w="8192" w:type="dxa"/>
            <w:vAlign w:val="center"/>
            <w:hideMark/>
          </w:tcPr>
          <w:p w14:paraId="4A90BD5F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Condivisione della Mission e della Vision aziendale e capacità di tradurle in obiettivi operativi.</w:t>
            </w:r>
          </w:p>
        </w:tc>
        <w:tc>
          <w:tcPr>
            <w:tcW w:w="1372" w:type="dxa"/>
            <w:vAlign w:val="center"/>
            <w:hideMark/>
          </w:tcPr>
          <w:p w14:paraId="2DBDBD08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3</w:t>
            </w:r>
          </w:p>
        </w:tc>
      </w:tr>
      <w:tr w:rsidR="009D1019" w:rsidRPr="009D1019" w14:paraId="33563039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1B469EE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2</w:t>
            </w:r>
          </w:p>
        </w:tc>
        <w:tc>
          <w:tcPr>
            <w:tcW w:w="8192" w:type="dxa"/>
            <w:vAlign w:val="center"/>
            <w:hideMark/>
          </w:tcPr>
          <w:p w14:paraId="01509214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Capacità organizzative e gestionali delle attività ambulatoriali.</w:t>
            </w:r>
          </w:p>
        </w:tc>
        <w:tc>
          <w:tcPr>
            <w:tcW w:w="1372" w:type="dxa"/>
            <w:vAlign w:val="center"/>
            <w:hideMark/>
          </w:tcPr>
          <w:p w14:paraId="0B00A8BE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3</w:t>
            </w:r>
          </w:p>
        </w:tc>
      </w:tr>
      <w:tr w:rsidR="009D1019" w:rsidRPr="009D1019" w14:paraId="281EF211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C84D20F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3</w:t>
            </w:r>
          </w:p>
        </w:tc>
        <w:tc>
          <w:tcPr>
            <w:tcW w:w="8192" w:type="dxa"/>
            <w:vAlign w:val="center"/>
            <w:hideMark/>
          </w:tcPr>
          <w:p w14:paraId="5E7B3CD9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Capacità di coordinamento multiprofessionale e multidisciplinare.</w:t>
            </w:r>
          </w:p>
        </w:tc>
        <w:tc>
          <w:tcPr>
            <w:tcW w:w="1372" w:type="dxa"/>
            <w:vAlign w:val="center"/>
            <w:hideMark/>
          </w:tcPr>
          <w:p w14:paraId="38DA41E6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3</w:t>
            </w:r>
          </w:p>
        </w:tc>
      </w:tr>
      <w:tr w:rsidR="009D1019" w:rsidRPr="009D1019" w14:paraId="0F68CB3D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6394407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4</w:t>
            </w:r>
          </w:p>
        </w:tc>
        <w:tc>
          <w:tcPr>
            <w:tcW w:w="8192" w:type="dxa"/>
            <w:vAlign w:val="center"/>
            <w:hideMark/>
          </w:tcPr>
          <w:p w14:paraId="1DF38FD2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Capacità di lavorare per obiettivi e risultati.</w:t>
            </w:r>
          </w:p>
        </w:tc>
        <w:tc>
          <w:tcPr>
            <w:tcW w:w="1372" w:type="dxa"/>
            <w:vAlign w:val="center"/>
            <w:hideMark/>
          </w:tcPr>
          <w:p w14:paraId="23E12583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3</w:t>
            </w:r>
          </w:p>
        </w:tc>
      </w:tr>
      <w:tr w:rsidR="009D1019" w:rsidRPr="009D1019" w14:paraId="0888E60B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249A2ED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5</w:t>
            </w:r>
          </w:p>
        </w:tc>
        <w:tc>
          <w:tcPr>
            <w:tcW w:w="8192" w:type="dxa"/>
            <w:vAlign w:val="center"/>
            <w:hideMark/>
          </w:tcPr>
          <w:p w14:paraId="1DFC27AE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Orientamento al miglioramento continuo della qualità.</w:t>
            </w:r>
          </w:p>
        </w:tc>
        <w:tc>
          <w:tcPr>
            <w:tcW w:w="1372" w:type="dxa"/>
            <w:vAlign w:val="center"/>
            <w:hideMark/>
          </w:tcPr>
          <w:p w14:paraId="6D8AFFEC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3</w:t>
            </w:r>
          </w:p>
        </w:tc>
      </w:tr>
      <w:tr w:rsidR="009D1019" w:rsidRPr="009D1019" w14:paraId="02009D3F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6EDD74B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6</w:t>
            </w:r>
          </w:p>
        </w:tc>
        <w:tc>
          <w:tcPr>
            <w:tcW w:w="8192" w:type="dxa"/>
            <w:vAlign w:val="center"/>
            <w:hideMark/>
          </w:tcPr>
          <w:p w14:paraId="6D68FA90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Attenzione alla qualità della documentazione sanitaria.</w:t>
            </w:r>
          </w:p>
        </w:tc>
        <w:tc>
          <w:tcPr>
            <w:tcW w:w="1372" w:type="dxa"/>
            <w:vAlign w:val="center"/>
            <w:hideMark/>
          </w:tcPr>
          <w:p w14:paraId="6F61477E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3</w:t>
            </w:r>
          </w:p>
        </w:tc>
      </w:tr>
      <w:tr w:rsidR="009D1019" w:rsidRPr="009D1019" w14:paraId="2B8B19AF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C9D1FB9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7</w:t>
            </w:r>
          </w:p>
        </w:tc>
        <w:tc>
          <w:tcPr>
            <w:tcW w:w="8192" w:type="dxa"/>
            <w:vAlign w:val="center"/>
            <w:hideMark/>
          </w:tcPr>
          <w:p w14:paraId="62D6F1FF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Leadership professionale e valorizzazione delle competenze dei collaboratori.</w:t>
            </w:r>
          </w:p>
        </w:tc>
        <w:tc>
          <w:tcPr>
            <w:tcW w:w="1372" w:type="dxa"/>
            <w:vAlign w:val="center"/>
            <w:hideMark/>
          </w:tcPr>
          <w:p w14:paraId="6B0EA2DE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4</w:t>
            </w:r>
          </w:p>
        </w:tc>
      </w:tr>
      <w:tr w:rsidR="009D1019" w:rsidRPr="009D1019" w14:paraId="1BD0C89F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2650BF2" w14:textId="44915B98" w:rsidR="009D1019" w:rsidRPr="009D1019" w:rsidRDefault="002034E8" w:rsidP="009D10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8192" w:type="dxa"/>
            <w:vAlign w:val="center"/>
            <w:hideMark/>
          </w:tcPr>
          <w:p w14:paraId="4987ED53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Autonomia decisionale nella gestione clinico-organizzativa.</w:t>
            </w:r>
          </w:p>
        </w:tc>
        <w:tc>
          <w:tcPr>
            <w:tcW w:w="1372" w:type="dxa"/>
            <w:vAlign w:val="center"/>
            <w:hideMark/>
          </w:tcPr>
          <w:p w14:paraId="7EA85BA5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4</w:t>
            </w:r>
          </w:p>
        </w:tc>
      </w:tr>
      <w:tr w:rsidR="009D1019" w:rsidRPr="009D1019" w14:paraId="57708552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33AD4305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9</w:t>
            </w:r>
          </w:p>
        </w:tc>
        <w:tc>
          <w:tcPr>
            <w:tcW w:w="8192" w:type="dxa"/>
            <w:vAlign w:val="center"/>
            <w:hideMark/>
          </w:tcPr>
          <w:p w14:paraId="18F0E6B1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Capacità di governo clinico e gestione del rischio.</w:t>
            </w:r>
          </w:p>
        </w:tc>
        <w:tc>
          <w:tcPr>
            <w:tcW w:w="1372" w:type="dxa"/>
            <w:vAlign w:val="center"/>
            <w:hideMark/>
          </w:tcPr>
          <w:p w14:paraId="6CCEDFE7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4</w:t>
            </w:r>
          </w:p>
        </w:tc>
      </w:tr>
      <w:tr w:rsidR="009D1019" w:rsidRPr="009D1019" w14:paraId="5463341C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2B783EB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10</w:t>
            </w:r>
          </w:p>
        </w:tc>
        <w:tc>
          <w:tcPr>
            <w:tcW w:w="8192" w:type="dxa"/>
            <w:vAlign w:val="center"/>
            <w:hideMark/>
          </w:tcPr>
          <w:p w14:paraId="254C7BC8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Capacità di analizzare indicatori di performance e promuovere azioni di miglioramento.</w:t>
            </w:r>
          </w:p>
        </w:tc>
        <w:tc>
          <w:tcPr>
            <w:tcW w:w="1372" w:type="dxa"/>
            <w:vAlign w:val="center"/>
            <w:hideMark/>
          </w:tcPr>
          <w:p w14:paraId="02355DFC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4</w:t>
            </w:r>
          </w:p>
        </w:tc>
      </w:tr>
      <w:tr w:rsidR="009D1019" w:rsidRPr="009D1019" w14:paraId="286C163B" w14:textId="77777777" w:rsidTr="00723052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CD2EC6A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11</w:t>
            </w:r>
          </w:p>
        </w:tc>
        <w:tc>
          <w:tcPr>
            <w:tcW w:w="8192" w:type="dxa"/>
            <w:vAlign w:val="center"/>
            <w:hideMark/>
          </w:tcPr>
          <w:p w14:paraId="42C491F9" w14:textId="77777777" w:rsidR="009D1019" w:rsidRPr="009D1019" w:rsidRDefault="009D1019" w:rsidP="009D1019">
            <w:pPr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Elevata competenza professionale in ambito cardiologico ambulatoriale.</w:t>
            </w:r>
          </w:p>
        </w:tc>
        <w:tc>
          <w:tcPr>
            <w:tcW w:w="1372" w:type="dxa"/>
            <w:vAlign w:val="center"/>
            <w:hideMark/>
          </w:tcPr>
          <w:p w14:paraId="0A20D3DA" w14:textId="77777777" w:rsidR="009D1019" w:rsidRPr="009D1019" w:rsidRDefault="009D1019" w:rsidP="009D1019">
            <w:pPr>
              <w:jc w:val="center"/>
              <w:rPr>
                <w:sz w:val="24"/>
                <w:szCs w:val="24"/>
              </w:rPr>
            </w:pPr>
            <w:r w:rsidRPr="009D1019">
              <w:rPr>
                <w:sz w:val="24"/>
                <w:szCs w:val="24"/>
              </w:rPr>
              <w:t>4</w:t>
            </w:r>
          </w:p>
        </w:tc>
      </w:tr>
    </w:tbl>
    <w:p w14:paraId="1410221D" w14:textId="77777777" w:rsidR="00DC2182" w:rsidRDefault="00DC2182" w:rsidP="00DC2182">
      <w:pPr>
        <w:ind w:left="284" w:right="474"/>
        <w:jc w:val="center"/>
        <w:rPr>
          <w:rStyle w:val="Numeropagina"/>
          <w:rFonts w:ascii="Verdana" w:hAnsi="Verdana"/>
          <w:sz w:val="16"/>
        </w:rPr>
      </w:pPr>
    </w:p>
    <w:p w14:paraId="49F97093" w14:textId="7F7191A0" w:rsidR="00DC2182" w:rsidRDefault="00DC2182" w:rsidP="00DC2182">
      <w:pPr>
        <w:ind w:left="284" w:right="474"/>
        <w:jc w:val="center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>(*) 1 = Da acquisire    2= Di base    3= Approfondita    4= Eccellente/Formatore</w:t>
      </w:r>
    </w:p>
    <w:p w14:paraId="42ECB185" w14:textId="77777777" w:rsidR="00DC2182" w:rsidRDefault="00DC2182" w:rsidP="00DC2182">
      <w:pPr>
        <w:ind w:left="284" w:right="474"/>
        <w:jc w:val="center"/>
        <w:rPr>
          <w:i/>
        </w:rPr>
      </w:pPr>
    </w:p>
    <w:p w14:paraId="3D02FC70" w14:textId="77777777" w:rsidR="007F7042" w:rsidRDefault="007F7042" w:rsidP="00DC2182">
      <w:pPr>
        <w:ind w:left="284" w:right="474"/>
        <w:jc w:val="center"/>
        <w:rPr>
          <w:i/>
        </w:rPr>
      </w:pPr>
    </w:p>
    <w:p w14:paraId="7151EE4D" w14:textId="77777777" w:rsidR="00A36CCA" w:rsidRDefault="00A36CCA" w:rsidP="00DC2182">
      <w:pPr>
        <w:ind w:left="284" w:right="474"/>
        <w:jc w:val="center"/>
        <w:rPr>
          <w:i/>
        </w:rPr>
      </w:pPr>
    </w:p>
    <w:p w14:paraId="311B30F5" w14:textId="77777777" w:rsidR="002034E8" w:rsidRDefault="002034E8" w:rsidP="00DC2182">
      <w:pPr>
        <w:ind w:left="284" w:right="474"/>
        <w:jc w:val="center"/>
        <w:rPr>
          <w:i/>
        </w:rPr>
      </w:pPr>
    </w:p>
    <w:p w14:paraId="2AEF0E81" w14:textId="6C8DFBFD" w:rsidR="00DC2182" w:rsidRDefault="00DC2182" w:rsidP="00E37357">
      <w:pPr>
        <w:ind w:left="284" w:right="474"/>
        <w:jc w:val="both"/>
        <w:rPr>
          <w:rFonts w:ascii="Verdana" w:hAnsi="Verdana"/>
          <w:b/>
        </w:rPr>
      </w:pPr>
      <w:r w:rsidRPr="00E37357">
        <w:rPr>
          <w:rFonts w:ascii="Verdana" w:hAnsi="Verdana"/>
          <w:b/>
        </w:rPr>
        <w:t>5)</w:t>
      </w:r>
      <w:r w:rsidRPr="00E37357">
        <w:rPr>
          <w:rFonts w:ascii="Verdana" w:hAnsi="Verdana"/>
          <w:b/>
          <w:sz w:val="22"/>
        </w:rPr>
        <w:tab/>
      </w:r>
      <w:r w:rsidR="00E37357" w:rsidRPr="00E37357">
        <w:rPr>
          <w:rFonts w:ascii="Verdana" w:hAnsi="Verdana"/>
          <w:b/>
        </w:rPr>
        <w:t xml:space="preserve">CONOSCENZE TECNICO-PROFESSIONALI </w:t>
      </w:r>
    </w:p>
    <w:p w14:paraId="2B840BCD" w14:textId="77777777" w:rsidR="00334281" w:rsidRPr="00E37357" w:rsidRDefault="00334281" w:rsidP="00E37357">
      <w:pPr>
        <w:ind w:left="284" w:right="474"/>
        <w:jc w:val="both"/>
        <w:rPr>
          <w:rFonts w:ascii="Verdana" w:hAnsi="Verdana"/>
          <w:b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8080"/>
        <w:gridCol w:w="1276"/>
      </w:tblGrid>
      <w:tr w:rsidR="00334281" w:rsidRPr="00334281" w14:paraId="5582C456" w14:textId="77777777" w:rsidTr="00723052">
        <w:trPr>
          <w:tblHeader/>
          <w:tblCellSpacing w:w="15" w:type="dxa"/>
        </w:trPr>
        <w:tc>
          <w:tcPr>
            <w:tcW w:w="664" w:type="dxa"/>
            <w:vAlign w:val="center"/>
            <w:hideMark/>
          </w:tcPr>
          <w:p w14:paraId="4046B3A3" w14:textId="77777777" w:rsidR="00334281" w:rsidRPr="00334281" w:rsidRDefault="00334281" w:rsidP="00334281">
            <w:pPr>
              <w:jc w:val="center"/>
              <w:rPr>
                <w:b/>
                <w:bCs/>
                <w:sz w:val="24"/>
                <w:szCs w:val="24"/>
              </w:rPr>
            </w:pPr>
            <w:r w:rsidRPr="00334281">
              <w:rPr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8050" w:type="dxa"/>
            <w:vAlign w:val="center"/>
            <w:hideMark/>
          </w:tcPr>
          <w:p w14:paraId="73665A1D" w14:textId="77777777" w:rsidR="00334281" w:rsidRPr="00334281" w:rsidRDefault="00334281" w:rsidP="00334281">
            <w:pPr>
              <w:jc w:val="center"/>
              <w:rPr>
                <w:b/>
                <w:bCs/>
                <w:sz w:val="24"/>
                <w:szCs w:val="24"/>
              </w:rPr>
            </w:pPr>
            <w:r w:rsidRPr="00334281">
              <w:rPr>
                <w:b/>
                <w:bCs/>
                <w:sz w:val="24"/>
                <w:szCs w:val="24"/>
              </w:rPr>
              <w:t>Descrizione</w:t>
            </w:r>
          </w:p>
        </w:tc>
        <w:tc>
          <w:tcPr>
            <w:tcW w:w="1231" w:type="dxa"/>
            <w:vAlign w:val="center"/>
            <w:hideMark/>
          </w:tcPr>
          <w:p w14:paraId="29011FB1" w14:textId="77777777" w:rsidR="00334281" w:rsidRDefault="00334281" w:rsidP="00334281">
            <w:pPr>
              <w:jc w:val="center"/>
              <w:rPr>
                <w:b/>
                <w:bCs/>
                <w:sz w:val="24"/>
                <w:szCs w:val="24"/>
              </w:rPr>
            </w:pPr>
            <w:r w:rsidRPr="00334281">
              <w:rPr>
                <w:b/>
                <w:bCs/>
                <w:sz w:val="24"/>
                <w:szCs w:val="24"/>
              </w:rPr>
              <w:t>Livello</w:t>
            </w:r>
          </w:p>
          <w:p w14:paraId="63301C00" w14:textId="77777777" w:rsidR="001D48F8" w:rsidRDefault="001D48F8" w:rsidP="0033428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Richiesto</w:t>
            </w:r>
          </w:p>
          <w:p w14:paraId="389C0BF0" w14:textId="5FCDBE3B" w:rsidR="001D48F8" w:rsidRPr="00334281" w:rsidRDefault="001D48F8" w:rsidP="0033428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(*)</w:t>
            </w:r>
          </w:p>
        </w:tc>
      </w:tr>
      <w:tr w:rsidR="00334281" w:rsidRPr="00334281" w14:paraId="342FB7DA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14B30265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1</w:t>
            </w:r>
          </w:p>
        </w:tc>
        <w:tc>
          <w:tcPr>
            <w:tcW w:w="8050" w:type="dxa"/>
            <w:vAlign w:val="center"/>
            <w:hideMark/>
          </w:tcPr>
          <w:p w14:paraId="326F866D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Approfondita esperienza nella cardiologia clinica ambulatoriale.</w:t>
            </w:r>
          </w:p>
        </w:tc>
        <w:tc>
          <w:tcPr>
            <w:tcW w:w="1231" w:type="dxa"/>
            <w:vAlign w:val="center"/>
            <w:hideMark/>
          </w:tcPr>
          <w:p w14:paraId="7B84E41A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6AF4C8A4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5ACEA28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2</w:t>
            </w:r>
          </w:p>
        </w:tc>
        <w:tc>
          <w:tcPr>
            <w:tcW w:w="8050" w:type="dxa"/>
            <w:vAlign w:val="center"/>
            <w:hideMark/>
          </w:tcPr>
          <w:p w14:paraId="759FD0B4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Conoscenza e utilizzo delle metodiche diagnostiche cardiologiche non invasive.</w:t>
            </w:r>
          </w:p>
        </w:tc>
        <w:tc>
          <w:tcPr>
            <w:tcW w:w="1231" w:type="dxa"/>
            <w:vAlign w:val="center"/>
            <w:hideMark/>
          </w:tcPr>
          <w:p w14:paraId="0F1670DF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32638F1E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BC22D2B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3</w:t>
            </w:r>
          </w:p>
        </w:tc>
        <w:tc>
          <w:tcPr>
            <w:tcW w:w="8050" w:type="dxa"/>
            <w:vAlign w:val="center"/>
            <w:hideMark/>
          </w:tcPr>
          <w:p w14:paraId="734BB28B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Esperienza nella gestione del paziente cardiovascolare cronico e nel follow-up specialistico.</w:t>
            </w:r>
          </w:p>
        </w:tc>
        <w:tc>
          <w:tcPr>
            <w:tcW w:w="1231" w:type="dxa"/>
            <w:vAlign w:val="center"/>
            <w:hideMark/>
          </w:tcPr>
          <w:p w14:paraId="3A0D7C3A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4DA2C38B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307647C4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  <w:tc>
          <w:tcPr>
            <w:tcW w:w="8050" w:type="dxa"/>
            <w:vAlign w:val="center"/>
            <w:hideMark/>
          </w:tcPr>
          <w:p w14:paraId="44AC0A30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Applicazione delle Linee Guida ESC, ANMCO e SIC.</w:t>
            </w:r>
          </w:p>
        </w:tc>
        <w:tc>
          <w:tcPr>
            <w:tcW w:w="1231" w:type="dxa"/>
            <w:vAlign w:val="center"/>
            <w:hideMark/>
          </w:tcPr>
          <w:p w14:paraId="170FA111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6E47C9DA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8349870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5</w:t>
            </w:r>
          </w:p>
        </w:tc>
        <w:tc>
          <w:tcPr>
            <w:tcW w:w="8050" w:type="dxa"/>
            <w:vAlign w:val="center"/>
            <w:hideMark/>
          </w:tcPr>
          <w:p w14:paraId="14C904F0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Gestione dei percorsi diagnostico-terapeutici e della continuità assistenziale.</w:t>
            </w:r>
          </w:p>
        </w:tc>
        <w:tc>
          <w:tcPr>
            <w:tcW w:w="1231" w:type="dxa"/>
            <w:vAlign w:val="center"/>
            <w:hideMark/>
          </w:tcPr>
          <w:p w14:paraId="7ECF3596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57AE93A6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317B4E4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6</w:t>
            </w:r>
          </w:p>
        </w:tc>
        <w:tc>
          <w:tcPr>
            <w:tcW w:w="8050" w:type="dxa"/>
            <w:vAlign w:val="center"/>
            <w:hideMark/>
          </w:tcPr>
          <w:p w14:paraId="4F83830B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Conoscenza del governo clinico, dell'appropriatezza prescrittiva e della sicurezza delle cure.</w:t>
            </w:r>
          </w:p>
        </w:tc>
        <w:tc>
          <w:tcPr>
            <w:tcW w:w="1231" w:type="dxa"/>
            <w:vAlign w:val="center"/>
            <w:hideMark/>
          </w:tcPr>
          <w:p w14:paraId="03470C46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548363D2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F632651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7</w:t>
            </w:r>
          </w:p>
        </w:tc>
        <w:tc>
          <w:tcPr>
            <w:tcW w:w="8050" w:type="dxa"/>
            <w:vAlign w:val="center"/>
            <w:hideMark/>
          </w:tcPr>
          <w:p w14:paraId="79C1C831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Conoscenza della normativa regionale e nazionale relativa all'attività specialistica ambulatoriale.</w:t>
            </w:r>
          </w:p>
        </w:tc>
        <w:tc>
          <w:tcPr>
            <w:tcW w:w="1231" w:type="dxa"/>
            <w:vAlign w:val="center"/>
            <w:hideMark/>
          </w:tcPr>
          <w:p w14:paraId="1A29E6AE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1F8932ED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F995B7C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8</w:t>
            </w:r>
          </w:p>
        </w:tc>
        <w:tc>
          <w:tcPr>
            <w:tcW w:w="8050" w:type="dxa"/>
            <w:vAlign w:val="center"/>
            <w:hideMark/>
          </w:tcPr>
          <w:p w14:paraId="495788FA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Utilizzo dei sistemi informativi sanitari e della cartella clinica informatizzata.</w:t>
            </w:r>
          </w:p>
        </w:tc>
        <w:tc>
          <w:tcPr>
            <w:tcW w:w="1231" w:type="dxa"/>
            <w:vAlign w:val="center"/>
            <w:hideMark/>
          </w:tcPr>
          <w:p w14:paraId="3E2EABFF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5E97BA38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D73670A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9</w:t>
            </w:r>
          </w:p>
        </w:tc>
        <w:tc>
          <w:tcPr>
            <w:tcW w:w="8050" w:type="dxa"/>
            <w:vAlign w:val="center"/>
            <w:hideMark/>
          </w:tcPr>
          <w:p w14:paraId="7F44ECA1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Gestione delle liste di attesa e dei flussi ambulatoriali.</w:t>
            </w:r>
          </w:p>
        </w:tc>
        <w:tc>
          <w:tcPr>
            <w:tcW w:w="1231" w:type="dxa"/>
            <w:vAlign w:val="center"/>
            <w:hideMark/>
          </w:tcPr>
          <w:p w14:paraId="1236E263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  <w:tr w:rsidR="00334281" w:rsidRPr="00334281" w14:paraId="7A85D4FE" w14:textId="77777777" w:rsidTr="00723052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DCFD067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10</w:t>
            </w:r>
          </w:p>
        </w:tc>
        <w:tc>
          <w:tcPr>
            <w:tcW w:w="8050" w:type="dxa"/>
            <w:vAlign w:val="center"/>
            <w:hideMark/>
          </w:tcPr>
          <w:p w14:paraId="287B0C5C" w14:textId="77777777" w:rsidR="00334281" w:rsidRPr="00334281" w:rsidRDefault="00334281" w:rsidP="00334281">
            <w:pPr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Capacità di promuovere attività di formazione, ricerca clinica e innovazione organizzativa.</w:t>
            </w:r>
          </w:p>
        </w:tc>
        <w:tc>
          <w:tcPr>
            <w:tcW w:w="1231" w:type="dxa"/>
            <w:vAlign w:val="center"/>
            <w:hideMark/>
          </w:tcPr>
          <w:p w14:paraId="1395F287" w14:textId="77777777" w:rsidR="00334281" w:rsidRPr="00334281" w:rsidRDefault="00334281" w:rsidP="00334281">
            <w:pPr>
              <w:jc w:val="center"/>
              <w:rPr>
                <w:sz w:val="24"/>
                <w:szCs w:val="24"/>
              </w:rPr>
            </w:pPr>
            <w:r w:rsidRPr="00334281">
              <w:rPr>
                <w:sz w:val="24"/>
                <w:szCs w:val="24"/>
              </w:rPr>
              <w:t>4</w:t>
            </w:r>
          </w:p>
        </w:tc>
      </w:tr>
    </w:tbl>
    <w:p w14:paraId="42FBDA0E" w14:textId="77777777" w:rsidR="00DC2182" w:rsidRDefault="00DC2182" w:rsidP="00DC2182">
      <w:pPr>
        <w:ind w:left="567" w:right="758"/>
        <w:rPr>
          <w:rFonts w:ascii="Verdana" w:hAnsi="Verdana"/>
          <w:i/>
          <w:sz w:val="16"/>
        </w:rPr>
      </w:pPr>
    </w:p>
    <w:p w14:paraId="52E91411" w14:textId="7B31E7AA" w:rsidR="00DC2182" w:rsidRDefault="00DC2182" w:rsidP="002034E8">
      <w:pPr>
        <w:ind w:left="567" w:right="758"/>
        <w:jc w:val="center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>(*) 1 = Da acquisire    2= Di base    3= Approfondita    4= Eccellente/Formatore</w:t>
      </w:r>
    </w:p>
    <w:p w14:paraId="48201EEB" w14:textId="77777777" w:rsidR="00401B44" w:rsidRDefault="00401B44" w:rsidP="00401B44">
      <w:pPr>
        <w:ind w:right="758"/>
        <w:jc w:val="center"/>
        <w:rPr>
          <w:rFonts w:ascii="Verdana" w:hAnsi="Verdana"/>
          <w:i/>
          <w:sz w:val="16"/>
        </w:rPr>
      </w:pPr>
    </w:p>
    <w:sectPr w:rsidR="00401B44" w:rsidSect="00723052">
      <w:headerReference w:type="default" r:id="rId8"/>
      <w:pgSz w:w="12240" w:h="15840"/>
      <w:pgMar w:top="2127" w:right="1041" w:bottom="1134" w:left="1134" w:header="56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77C930" w14:textId="77777777" w:rsidR="00723052" w:rsidRDefault="00723052" w:rsidP="00723052">
      <w:r>
        <w:separator/>
      </w:r>
    </w:p>
  </w:endnote>
  <w:endnote w:type="continuationSeparator" w:id="0">
    <w:p w14:paraId="7065C696" w14:textId="77777777" w:rsidR="00723052" w:rsidRDefault="00723052" w:rsidP="00723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38596E" w14:textId="77777777" w:rsidR="00723052" w:rsidRDefault="00723052" w:rsidP="00723052">
      <w:r>
        <w:separator/>
      </w:r>
    </w:p>
  </w:footnote>
  <w:footnote w:type="continuationSeparator" w:id="0">
    <w:p w14:paraId="3F3CBC01" w14:textId="77777777" w:rsidR="00723052" w:rsidRDefault="00723052" w:rsidP="007230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2476B2" w14:textId="516DE72D" w:rsidR="00723052" w:rsidRDefault="00723052">
    <w:pPr>
      <w:pStyle w:val="Intestazione"/>
    </w:pPr>
    <w:r w:rsidRPr="00BF6602">
      <w:rPr>
        <w:rFonts w:ascii="Helvetica" w:hAnsi="Helvetica" w:cs="Arial"/>
        <w:b/>
        <w:noProof/>
      </w:rPr>
      <w:drawing>
        <wp:anchor distT="0" distB="0" distL="114300" distR="114300" simplePos="0" relativeHeight="251659264" behindDoc="1" locked="0" layoutInCell="1" allowOverlap="1" wp14:anchorId="004A9A92" wp14:editId="491871C2">
          <wp:simplePos x="0" y="0"/>
          <wp:positionH relativeFrom="column">
            <wp:posOffset>0</wp:posOffset>
          </wp:positionH>
          <wp:positionV relativeFrom="paragraph">
            <wp:posOffset>142875</wp:posOffset>
          </wp:positionV>
          <wp:extent cx="1440180" cy="767715"/>
          <wp:effectExtent l="0" t="0" r="7620" b="0"/>
          <wp:wrapThrough wrapText="bothSides">
            <wp:wrapPolygon edited="0">
              <wp:start x="0" y="0"/>
              <wp:lineTo x="0" y="20903"/>
              <wp:lineTo x="21429" y="20903"/>
              <wp:lineTo x="21429" y="0"/>
              <wp:lineTo x="0" y="0"/>
            </wp:wrapPolygon>
          </wp:wrapThrough>
          <wp:docPr id="5" name="Immagine 5" descr="ASST_ValleOl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ST_ValleOlon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610C4"/>
    <w:multiLevelType w:val="hybridMultilevel"/>
    <w:tmpl w:val="7F7E82A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91"/>
    <w:rsid w:val="00011545"/>
    <w:rsid w:val="000433DF"/>
    <w:rsid w:val="0005468D"/>
    <w:rsid w:val="0005775E"/>
    <w:rsid w:val="0006074F"/>
    <w:rsid w:val="000808C1"/>
    <w:rsid w:val="00084AED"/>
    <w:rsid w:val="000A4088"/>
    <w:rsid w:val="000C20B3"/>
    <w:rsid w:val="0012785D"/>
    <w:rsid w:val="001468FD"/>
    <w:rsid w:val="001912E9"/>
    <w:rsid w:val="001A5EC8"/>
    <w:rsid w:val="001C58A5"/>
    <w:rsid w:val="001D48F8"/>
    <w:rsid w:val="001D6FA3"/>
    <w:rsid w:val="002034E8"/>
    <w:rsid w:val="00216891"/>
    <w:rsid w:val="0022151A"/>
    <w:rsid w:val="002462D2"/>
    <w:rsid w:val="00257997"/>
    <w:rsid w:val="00282D5E"/>
    <w:rsid w:val="002B2DD1"/>
    <w:rsid w:val="002D283F"/>
    <w:rsid w:val="002D33CD"/>
    <w:rsid w:val="002E1510"/>
    <w:rsid w:val="0030125A"/>
    <w:rsid w:val="0030225E"/>
    <w:rsid w:val="00334281"/>
    <w:rsid w:val="00375B02"/>
    <w:rsid w:val="003B24EE"/>
    <w:rsid w:val="003B2AE6"/>
    <w:rsid w:val="003B5553"/>
    <w:rsid w:val="003E6159"/>
    <w:rsid w:val="003F2C5B"/>
    <w:rsid w:val="00401B44"/>
    <w:rsid w:val="0041733B"/>
    <w:rsid w:val="004175AE"/>
    <w:rsid w:val="00442923"/>
    <w:rsid w:val="0049652B"/>
    <w:rsid w:val="004A081E"/>
    <w:rsid w:val="004A1A89"/>
    <w:rsid w:val="004B7491"/>
    <w:rsid w:val="004E5D0C"/>
    <w:rsid w:val="004F1FA8"/>
    <w:rsid w:val="004F4265"/>
    <w:rsid w:val="00500277"/>
    <w:rsid w:val="00542896"/>
    <w:rsid w:val="0054464F"/>
    <w:rsid w:val="005B642D"/>
    <w:rsid w:val="005D31D5"/>
    <w:rsid w:val="005F52F4"/>
    <w:rsid w:val="006318EF"/>
    <w:rsid w:val="0063270C"/>
    <w:rsid w:val="00646BA9"/>
    <w:rsid w:val="00660170"/>
    <w:rsid w:val="00675944"/>
    <w:rsid w:val="006D5D3B"/>
    <w:rsid w:val="006D5D4D"/>
    <w:rsid w:val="006D71DE"/>
    <w:rsid w:val="007017C8"/>
    <w:rsid w:val="00702A4A"/>
    <w:rsid w:val="00707DD3"/>
    <w:rsid w:val="00723052"/>
    <w:rsid w:val="00736CBA"/>
    <w:rsid w:val="00737661"/>
    <w:rsid w:val="00753EA4"/>
    <w:rsid w:val="007700D0"/>
    <w:rsid w:val="007B1A54"/>
    <w:rsid w:val="007C1DC1"/>
    <w:rsid w:val="007F7042"/>
    <w:rsid w:val="0081257C"/>
    <w:rsid w:val="008303BA"/>
    <w:rsid w:val="00846F5C"/>
    <w:rsid w:val="008665A7"/>
    <w:rsid w:val="00872FB2"/>
    <w:rsid w:val="00886A03"/>
    <w:rsid w:val="008F552B"/>
    <w:rsid w:val="00913E4B"/>
    <w:rsid w:val="00944AD9"/>
    <w:rsid w:val="00994788"/>
    <w:rsid w:val="009A407B"/>
    <w:rsid w:val="009A776C"/>
    <w:rsid w:val="009B72F9"/>
    <w:rsid w:val="009C6349"/>
    <w:rsid w:val="009D1019"/>
    <w:rsid w:val="009E15A8"/>
    <w:rsid w:val="00A36CCA"/>
    <w:rsid w:val="00A93D06"/>
    <w:rsid w:val="00AC0F17"/>
    <w:rsid w:val="00AD3963"/>
    <w:rsid w:val="00AE14E8"/>
    <w:rsid w:val="00B076DD"/>
    <w:rsid w:val="00B1709D"/>
    <w:rsid w:val="00B30BB6"/>
    <w:rsid w:val="00B86501"/>
    <w:rsid w:val="00BA1A14"/>
    <w:rsid w:val="00BA307A"/>
    <w:rsid w:val="00BC4C3A"/>
    <w:rsid w:val="00BD023E"/>
    <w:rsid w:val="00C114E3"/>
    <w:rsid w:val="00C2477A"/>
    <w:rsid w:val="00C40765"/>
    <w:rsid w:val="00CE3F3E"/>
    <w:rsid w:val="00CE6A8B"/>
    <w:rsid w:val="00CE6D28"/>
    <w:rsid w:val="00CF7815"/>
    <w:rsid w:val="00CF7D37"/>
    <w:rsid w:val="00D078AC"/>
    <w:rsid w:val="00D274E5"/>
    <w:rsid w:val="00D44287"/>
    <w:rsid w:val="00D71D74"/>
    <w:rsid w:val="00DC2182"/>
    <w:rsid w:val="00DC307B"/>
    <w:rsid w:val="00DE5CE2"/>
    <w:rsid w:val="00E12D57"/>
    <w:rsid w:val="00E37357"/>
    <w:rsid w:val="00E54958"/>
    <w:rsid w:val="00E66EF9"/>
    <w:rsid w:val="00E71095"/>
    <w:rsid w:val="00E769EB"/>
    <w:rsid w:val="00EA7C4D"/>
    <w:rsid w:val="00EC281B"/>
    <w:rsid w:val="00EE2CCB"/>
    <w:rsid w:val="00F0734D"/>
    <w:rsid w:val="00F25390"/>
    <w:rsid w:val="00F31E0D"/>
    <w:rsid w:val="00F37DFB"/>
    <w:rsid w:val="00F60950"/>
    <w:rsid w:val="00F9307D"/>
    <w:rsid w:val="00FB0E57"/>
    <w:rsid w:val="00FB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2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01B44"/>
    <w:pPr>
      <w:keepNext/>
      <w:ind w:firstLine="5387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01B44"/>
    <w:pPr>
      <w:keepNext/>
      <w:tabs>
        <w:tab w:val="left" w:pos="5387"/>
      </w:tabs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401B4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01B44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Titolo">
    <w:name w:val="Title"/>
    <w:basedOn w:val="Normale"/>
    <w:link w:val="TitoloCarattere"/>
    <w:qFormat/>
    <w:rsid w:val="00401B44"/>
    <w:pPr>
      <w:jc w:val="center"/>
    </w:pPr>
    <w:rPr>
      <w:sz w:val="28"/>
      <w:u w:val="single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401B4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Testodelblocco">
    <w:name w:val="Block Text"/>
    <w:basedOn w:val="Normale"/>
    <w:semiHidden/>
    <w:unhideWhenUsed/>
    <w:rsid w:val="00401B44"/>
    <w:pPr>
      <w:pBdr>
        <w:top w:val="single" w:sz="18" w:space="1" w:color="auto"/>
      </w:pBdr>
      <w:ind w:left="284" w:right="474"/>
      <w:jc w:val="both"/>
    </w:pPr>
    <w:rPr>
      <w:rFonts w:ascii="Verdana" w:hAnsi="Verdana"/>
    </w:rPr>
  </w:style>
  <w:style w:type="character" w:styleId="Numeropagina">
    <w:name w:val="page number"/>
    <w:basedOn w:val="Carpredefinitoparagrafo"/>
    <w:semiHidden/>
    <w:unhideWhenUsed/>
    <w:rsid w:val="00DC2182"/>
  </w:style>
  <w:style w:type="paragraph" w:styleId="Paragrafoelenco">
    <w:name w:val="List Paragraph"/>
    <w:basedOn w:val="Normale"/>
    <w:uiPriority w:val="34"/>
    <w:qFormat/>
    <w:rsid w:val="00CE6D2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230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305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30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305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01B44"/>
    <w:pPr>
      <w:keepNext/>
      <w:ind w:firstLine="5387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01B44"/>
    <w:pPr>
      <w:keepNext/>
      <w:tabs>
        <w:tab w:val="left" w:pos="5387"/>
      </w:tabs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401B4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01B44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Titolo">
    <w:name w:val="Title"/>
    <w:basedOn w:val="Normale"/>
    <w:link w:val="TitoloCarattere"/>
    <w:qFormat/>
    <w:rsid w:val="00401B44"/>
    <w:pPr>
      <w:jc w:val="center"/>
    </w:pPr>
    <w:rPr>
      <w:sz w:val="28"/>
      <w:u w:val="single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401B4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Testodelblocco">
    <w:name w:val="Block Text"/>
    <w:basedOn w:val="Normale"/>
    <w:semiHidden/>
    <w:unhideWhenUsed/>
    <w:rsid w:val="00401B44"/>
    <w:pPr>
      <w:pBdr>
        <w:top w:val="single" w:sz="18" w:space="1" w:color="auto"/>
      </w:pBdr>
      <w:ind w:left="284" w:right="474"/>
      <w:jc w:val="both"/>
    </w:pPr>
    <w:rPr>
      <w:rFonts w:ascii="Verdana" w:hAnsi="Verdana"/>
    </w:rPr>
  </w:style>
  <w:style w:type="character" w:styleId="Numeropagina">
    <w:name w:val="page number"/>
    <w:basedOn w:val="Carpredefinitoparagrafo"/>
    <w:semiHidden/>
    <w:unhideWhenUsed/>
    <w:rsid w:val="00DC2182"/>
  </w:style>
  <w:style w:type="paragraph" w:styleId="Paragrafoelenco">
    <w:name w:val="List Paragraph"/>
    <w:basedOn w:val="Normale"/>
    <w:uiPriority w:val="34"/>
    <w:qFormat/>
    <w:rsid w:val="00CE6D2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230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305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30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305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AoBusto</Company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Rago</dc:creator>
  <cp:lastModifiedBy>Antonella Lembo</cp:lastModifiedBy>
  <cp:revision>2</cp:revision>
  <dcterms:created xsi:type="dcterms:W3CDTF">2026-09-28T10:07:00Z</dcterms:created>
  <dcterms:modified xsi:type="dcterms:W3CDTF">2026-09-28T10:07:00Z</dcterms:modified>
</cp:coreProperties>
</file>